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4D" w:rsidRPr="004D49D6" w:rsidRDefault="00D2764D" w:rsidP="00CA095A">
      <w:pPr>
        <w:jc w:val="center"/>
        <w:rPr>
          <w:rFonts w:cs="Times New Roman"/>
          <w:b/>
          <w:sz w:val="20"/>
          <w:szCs w:val="20"/>
        </w:rPr>
      </w:pPr>
      <w:r w:rsidRPr="004D49D6">
        <w:rPr>
          <w:rFonts w:cs="Times New Roman"/>
          <w:b/>
          <w:sz w:val="20"/>
          <w:szCs w:val="20"/>
        </w:rPr>
        <w:t xml:space="preserve">KHUNG TIÊU CHÍ </w:t>
      </w:r>
      <w:r w:rsidR="005F3336">
        <w:rPr>
          <w:rFonts w:cs="Times New Roman"/>
          <w:b/>
          <w:sz w:val="20"/>
          <w:szCs w:val="20"/>
        </w:rPr>
        <w:t>ĐÁNH GIÁ GIẢNG DẠY</w:t>
      </w:r>
    </w:p>
    <w:p w:rsidR="00D2764D" w:rsidRPr="004D49D6" w:rsidRDefault="00EA3F55" w:rsidP="00CA095A">
      <w:pPr>
        <w:jc w:val="center"/>
        <w:rPr>
          <w:rFonts w:cs="Times New Roman"/>
          <w:b/>
          <w:sz w:val="20"/>
          <w:szCs w:val="20"/>
        </w:rPr>
      </w:pPr>
      <w:r>
        <w:rPr>
          <w:rFonts w:cs="Times New Roman"/>
          <w:b/>
          <w:sz w:val="20"/>
          <w:szCs w:val="20"/>
        </w:rPr>
        <w:t xml:space="preserve">Dành cho </w:t>
      </w:r>
      <w:r w:rsidR="007C59C7" w:rsidRPr="004D49D6">
        <w:rPr>
          <w:rFonts w:cs="Times New Roman"/>
          <w:b/>
          <w:sz w:val="20"/>
          <w:szCs w:val="20"/>
        </w:rPr>
        <w:t>D</w:t>
      </w:r>
      <w:r w:rsidR="00D2764D" w:rsidRPr="004D49D6">
        <w:rPr>
          <w:rFonts w:cs="Times New Roman"/>
          <w:b/>
          <w:sz w:val="20"/>
          <w:szCs w:val="20"/>
        </w:rPr>
        <w:t>ạ</w:t>
      </w:r>
      <w:r w:rsidR="007C59C7" w:rsidRPr="004D49D6">
        <w:rPr>
          <w:rFonts w:cs="Times New Roman"/>
          <w:b/>
          <w:sz w:val="20"/>
          <w:szCs w:val="20"/>
        </w:rPr>
        <w:t>y và H</w:t>
      </w:r>
      <w:r w:rsidR="00D2764D" w:rsidRPr="004D49D6">
        <w:rPr>
          <w:rFonts w:cs="Times New Roman"/>
          <w:b/>
          <w:sz w:val="20"/>
          <w:szCs w:val="20"/>
        </w:rPr>
        <w:t>ọ</w:t>
      </w:r>
      <w:r w:rsidR="007C59C7" w:rsidRPr="004D49D6">
        <w:rPr>
          <w:rFonts w:cs="Times New Roman"/>
          <w:b/>
          <w:sz w:val="20"/>
          <w:szCs w:val="20"/>
        </w:rPr>
        <w:t>c T</w:t>
      </w:r>
      <w:r w:rsidR="00D2764D" w:rsidRPr="004D49D6">
        <w:rPr>
          <w:rFonts w:cs="Times New Roman"/>
          <w:b/>
          <w:sz w:val="20"/>
          <w:szCs w:val="20"/>
        </w:rPr>
        <w:t>ừ xa</w:t>
      </w:r>
    </w:p>
    <w:p w:rsidR="00B90A74" w:rsidRPr="004D49D6" w:rsidRDefault="00D2764D" w:rsidP="007C59C7">
      <w:pPr>
        <w:jc w:val="center"/>
        <w:rPr>
          <w:rFonts w:cs="Times New Roman"/>
          <w:b/>
          <w:sz w:val="20"/>
          <w:szCs w:val="20"/>
        </w:rPr>
      </w:pPr>
      <w:r w:rsidRPr="004D49D6">
        <w:rPr>
          <w:rFonts w:cs="Times New Roman"/>
          <w:b/>
          <w:sz w:val="20"/>
          <w:szCs w:val="20"/>
        </w:rPr>
        <w:t>Lĩnh vực</w:t>
      </w:r>
      <w:r w:rsidR="00891657">
        <w:rPr>
          <w:rFonts w:cs="Times New Roman"/>
          <w:b/>
          <w:sz w:val="20"/>
          <w:szCs w:val="20"/>
        </w:rPr>
        <w:t xml:space="preserve"> 1</w:t>
      </w:r>
      <w:r w:rsidRPr="004D49D6">
        <w:rPr>
          <w:rFonts w:cs="Times New Roman"/>
          <w:b/>
          <w:sz w:val="20"/>
          <w:szCs w:val="20"/>
        </w:rPr>
        <w:t>: Lập kế hoạch và Chuẩn bị</w:t>
      </w:r>
    </w:p>
    <w:tbl>
      <w:tblPr>
        <w:tblStyle w:val="TableGrid"/>
        <w:tblW w:w="14601" w:type="dxa"/>
        <w:tblInd w:w="-147" w:type="dxa"/>
        <w:tblLook w:val="04A0" w:firstRow="1" w:lastRow="0" w:firstColumn="1" w:lastColumn="0" w:noHBand="0" w:noVBand="1"/>
      </w:tblPr>
      <w:tblGrid>
        <w:gridCol w:w="2127"/>
        <w:gridCol w:w="2835"/>
        <w:gridCol w:w="2410"/>
        <w:gridCol w:w="2268"/>
        <w:gridCol w:w="2409"/>
        <w:gridCol w:w="2552"/>
      </w:tblGrid>
      <w:tr w:rsidR="00050B1F" w:rsidRPr="004D49D6" w:rsidTr="00453BFD">
        <w:trPr>
          <w:trHeight w:val="320"/>
        </w:trPr>
        <w:tc>
          <w:tcPr>
            <w:tcW w:w="2127" w:type="dxa"/>
          </w:tcPr>
          <w:p w:rsidR="007C59C7" w:rsidRPr="004D49D6" w:rsidRDefault="007C59C7" w:rsidP="007C59C7">
            <w:pPr>
              <w:jc w:val="center"/>
              <w:rPr>
                <w:rFonts w:cs="Times New Roman"/>
                <w:b/>
                <w:sz w:val="20"/>
                <w:szCs w:val="20"/>
              </w:rPr>
            </w:pPr>
            <w:r w:rsidRPr="004D49D6">
              <w:rPr>
                <w:rFonts w:cs="Times New Roman"/>
                <w:b/>
                <w:sz w:val="20"/>
                <w:szCs w:val="20"/>
              </w:rPr>
              <w:t>Thành phần</w:t>
            </w:r>
          </w:p>
        </w:tc>
        <w:tc>
          <w:tcPr>
            <w:tcW w:w="2835" w:type="dxa"/>
          </w:tcPr>
          <w:p w:rsidR="007C59C7" w:rsidRPr="004D49D6" w:rsidRDefault="007C59C7" w:rsidP="007C59C7">
            <w:pPr>
              <w:jc w:val="center"/>
              <w:rPr>
                <w:rFonts w:cs="Times New Roman"/>
                <w:b/>
                <w:sz w:val="20"/>
                <w:szCs w:val="20"/>
              </w:rPr>
            </w:pPr>
            <w:r w:rsidRPr="004D49D6">
              <w:rPr>
                <w:rFonts w:cs="Times New Roman"/>
                <w:b/>
                <w:sz w:val="20"/>
                <w:szCs w:val="20"/>
              </w:rPr>
              <w:t>Không hiệu quả</w:t>
            </w:r>
          </w:p>
        </w:tc>
        <w:tc>
          <w:tcPr>
            <w:tcW w:w="2410" w:type="dxa"/>
          </w:tcPr>
          <w:p w:rsidR="007C59C7" w:rsidRPr="004D49D6" w:rsidRDefault="007C59C7" w:rsidP="007C59C7">
            <w:pPr>
              <w:jc w:val="center"/>
              <w:rPr>
                <w:rFonts w:cs="Times New Roman"/>
                <w:b/>
                <w:sz w:val="20"/>
                <w:szCs w:val="20"/>
              </w:rPr>
            </w:pPr>
            <w:r w:rsidRPr="004D49D6">
              <w:rPr>
                <w:rFonts w:cs="Times New Roman"/>
                <w:b/>
                <w:sz w:val="20"/>
                <w:szCs w:val="20"/>
              </w:rPr>
              <w:t>Phát triển</w:t>
            </w:r>
          </w:p>
        </w:tc>
        <w:tc>
          <w:tcPr>
            <w:tcW w:w="2268" w:type="dxa"/>
          </w:tcPr>
          <w:p w:rsidR="007C59C7" w:rsidRPr="004D49D6" w:rsidRDefault="007C59C7" w:rsidP="007C59C7">
            <w:pPr>
              <w:jc w:val="center"/>
              <w:rPr>
                <w:rFonts w:cs="Times New Roman"/>
                <w:b/>
                <w:sz w:val="20"/>
                <w:szCs w:val="20"/>
              </w:rPr>
            </w:pPr>
            <w:r w:rsidRPr="004D49D6">
              <w:rPr>
                <w:rFonts w:cs="Times New Roman"/>
                <w:b/>
                <w:sz w:val="20"/>
                <w:szCs w:val="20"/>
              </w:rPr>
              <w:t>Hiệu quả</w:t>
            </w:r>
          </w:p>
        </w:tc>
        <w:tc>
          <w:tcPr>
            <w:tcW w:w="2409" w:type="dxa"/>
          </w:tcPr>
          <w:p w:rsidR="007C59C7" w:rsidRPr="004D49D6" w:rsidRDefault="00FC0DE5" w:rsidP="007C59C7">
            <w:pPr>
              <w:jc w:val="center"/>
              <w:rPr>
                <w:rFonts w:cs="Times New Roman"/>
                <w:b/>
                <w:sz w:val="20"/>
                <w:szCs w:val="20"/>
              </w:rPr>
            </w:pPr>
            <w:r>
              <w:rPr>
                <w:rFonts w:cs="Times New Roman"/>
                <w:b/>
                <w:sz w:val="20"/>
                <w:szCs w:val="20"/>
              </w:rPr>
              <w:t>Thực hành giảng dạy</w:t>
            </w:r>
            <w:r w:rsidR="00EA3F55">
              <w:rPr>
                <w:rFonts w:cs="Times New Roman"/>
                <w:b/>
                <w:sz w:val="20"/>
                <w:szCs w:val="20"/>
              </w:rPr>
              <w:t xml:space="preserve"> trực tuyến</w:t>
            </w:r>
          </w:p>
        </w:tc>
        <w:tc>
          <w:tcPr>
            <w:tcW w:w="2552" w:type="dxa"/>
          </w:tcPr>
          <w:p w:rsidR="007C59C7" w:rsidRPr="004D49D6" w:rsidRDefault="007C59C7" w:rsidP="007C59C7">
            <w:pPr>
              <w:jc w:val="center"/>
              <w:rPr>
                <w:rFonts w:cs="Times New Roman"/>
                <w:b/>
                <w:sz w:val="20"/>
                <w:szCs w:val="20"/>
              </w:rPr>
            </w:pPr>
            <w:r w:rsidRPr="004D49D6">
              <w:rPr>
                <w:rFonts w:cs="Times New Roman"/>
                <w:b/>
                <w:sz w:val="20"/>
                <w:szCs w:val="20"/>
              </w:rPr>
              <w:t>Hiệu quả Cao</w:t>
            </w:r>
          </w:p>
          <w:p w:rsidR="007C59C7" w:rsidRPr="004D49D6" w:rsidRDefault="007C59C7" w:rsidP="007C59C7">
            <w:pPr>
              <w:jc w:val="center"/>
              <w:rPr>
                <w:rFonts w:cs="Times New Roman"/>
                <w:b/>
                <w:sz w:val="20"/>
                <w:szCs w:val="20"/>
              </w:rPr>
            </w:pPr>
          </w:p>
        </w:tc>
      </w:tr>
      <w:tr w:rsidR="00050B1F" w:rsidRPr="004D49D6" w:rsidTr="002168D2">
        <w:tc>
          <w:tcPr>
            <w:tcW w:w="2127" w:type="dxa"/>
          </w:tcPr>
          <w:p w:rsidR="002168D2" w:rsidRPr="004D49D6" w:rsidRDefault="002168D2" w:rsidP="002168D2">
            <w:pPr>
              <w:shd w:val="clear" w:color="auto" w:fill="FFFFFF"/>
              <w:spacing w:line="420" w:lineRule="atLeast"/>
              <w:rPr>
                <w:rStyle w:val="jlqj4b"/>
                <w:rFonts w:cs="Times New Roman"/>
                <w:color w:val="000000"/>
                <w:sz w:val="20"/>
                <w:szCs w:val="20"/>
                <w:lang w:val="vi-VN"/>
              </w:rPr>
            </w:pPr>
            <w:r w:rsidRPr="004D49D6">
              <w:rPr>
                <w:rStyle w:val="jlqj4b"/>
                <w:rFonts w:cs="Times New Roman"/>
                <w:color w:val="000000"/>
                <w:sz w:val="20"/>
                <w:szCs w:val="20"/>
                <w:lang w:val="vi-VN"/>
              </w:rPr>
              <w:t>IA:</w:t>
            </w:r>
          </w:p>
          <w:p w:rsidR="002168D2" w:rsidRPr="004D49D6" w:rsidRDefault="002168D2" w:rsidP="002168D2">
            <w:pPr>
              <w:shd w:val="clear" w:color="auto" w:fill="FFFFFF"/>
              <w:spacing w:line="420" w:lineRule="atLeast"/>
              <w:rPr>
                <w:rFonts w:cs="Times New Roman"/>
                <w:color w:val="000000"/>
                <w:sz w:val="20"/>
                <w:szCs w:val="20"/>
              </w:rPr>
            </w:pPr>
            <w:r w:rsidRPr="004D49D6">
              <w:rPr>
                <w:rStyle w:val="jlqj4b"/>
                <w:rFonts w:cs="Times New Roman"/>
                <w:color w:val="000000"/>
                <w:sz w:val="20"/>
                <w:szCs w:val="20"/>
                <w:lang w:val="vi-VN"/>
              </w:rPr>
              <w:t>Thể hiện kiến thức về nội dung và tính sư phạm</w:t>
            </w:r>
          </w:p>
        </w:tc>
        <w:tc>
          <w:tcPr>
            <w:tcW w:w="2835" w:type="dxa"/>
          </w:tcPr>
          <w:p w:rsidR="002168D2" w:rsidRPr="004D49D6" w:rsidRDefault="002168D2" w:rsidP="002168D2">
            <w:pPr>
              <w:rPr>
                <w:rFonts w:cs="Times New Roman"/>
                <w:sz w:val="20"/>
                <w:szCs w:val="20"/>
              </w:rPr>
            </w:pPr>
            <w:r w:rsidRPr="004D49D6">
              <w:rPr>
                <w:rFonts w:cs="Times New Roman"/>
                <w:sz w:val="20"/>
                <w:szCs w:val="20"/>
              </w:rPr>
              <w:t xml:space="preserve">Kế hoạch và thực hành của </w:t>
            </w:r>
            <w:r w:rsidR="00453BFD">
              <w:rPr>
                <w:rFonts w:cs="Times New Roman"/>
                <w:sz w:val="20"/>
                <w:szCs w:val="20"/>
              </w:rPr>
              <w:t>giảng viên</w:t>
            </w:r>
            <w:r w:rsidRPr="004D49D6">
              <w:rPr>
                <w:rFonts w:cs="Times New Roman"/>
                <w:sz w:val="20"/>
                <w:szCs w:val="20"/>
              </w:rPr>
              <w:t xml:space="preserve"> hiển thị ít</w:t>
            </w:r>
            <w:r w:rsidR="00EA3F55">
              <w:rPr>
                <w:rFonts w:cs="Times New Roman"/>
                <w:sz w:val="20"/>
                <w:szCs w:val="20"/>
              </w:rPr>
              <w:t xml:space="preserve"> </w:t>
            </w:r>
            <w:r w:rsidRPr="004D49D6">
              <w:rPr>
                <w:rFonts w:cs="Times New Roman"/>
                <w:sz w:val="20"/>
                <w:szCs w:val="20"/>
              </w:rPr>
              <w:t>kiến thức về chương trình giảng dạy BCPS, các mối quan hệ tiên quyết giữa các khía cạnh khác nhau của nội dung, hoặc các thực hành giảng dạy cụ thể cho ngành học đó.</w:t>
            </w:r>
          </w:p>
          <w:p w:rsidR="002168D2" w:rsidRPr="004D49D6" w:rsidRDefault="002168D2" w:rsidP="002168D2">
            <w:pPr>
              <w:rPr>
                <w:rFonts w:cs="Times New Roman"/>
                <w:sz w:val="20"/>
                <w:szCs w:val="20"/>
              </w:rPr>
            </w:pPr>
            <w:r w:rsidRPr="004D49D6">
              <w:rPr>
                <w:rFonts w:cs="Times New Roman"/>
                <w:sz w:val="20"/>
                <w:szCs w:val="20"/>
              </w:rPr>
              <w:t>.</w:t>
            </w:r>
          </w:p>
        </w:tc>
        <w:tc>
          <w:tcPr>
            <w:tcW w:w="2410" w:type="dxa"/>
          </w:tcPr>
          <w:p w:rsidR="00050B1F" w:rsidRPr="004D49D6" w:rsidRDefault="00050B1F" w:rsidP="00050B1F">
            <w:pPr>
              <w:rPr>
                <w:rFonts w:cs="Times New Roman"/>
                <w:sz w:val="20"/>
                <w:szCs w:val="20"/>
              </w:rPr>
            </w:pPr>
            <w:r w:rsidRPr="004D49D6">
              <w:rPr>
                <w:rFonts w:cs="Times New Roman"/>
                <w:sz w:val="20"/>
                <w:szCs w:val="20"/>
              </w:rPr>
              <w:t xml:space="preserve">Các kế hoạch và thực hành của </w:t>
            </w:r>
            <w:r w:rsidR="00453BFD">
              <w:rPr>
                <w:rFonts w:cs="Times New Roman"/>
                <w:sz w:val="20"/>
                <w:szCs w:val="20"/>
              </w:rPr>
              <w:t>giảng viên</w:t>
            </w:r>
            <w:r w:rsidRPr="004D49D6">
              <w:rPr>
                <w:rFonts w:cs="Times New Roman"/>
                <w:sz w:val="20"/>
                <w:szCs w:val="20"/>
              </w:rPr>
              <w:t xml:space="preserve"> phản ánh một số nhận thức về các khái niệm quan trọng trong chương trình giảng dạy BCPS, mối quan hệ tiên quyết giữa chúng và các thực hành giảng dạy cụ thể cho ngành học đó</w:t>
            </w:r>
          </w:p>
          <w:p w:rsidR="002168D2" w:rsidRPr="004D49D6" w:rsidRDefault="002168D2" w:rsidP="00050B1F">
            <w:pPr>
              <w:rPr>
                <w:rFonts w:cs="Times New Roman"/>
                <w:sz w:val="20"/>
                <w:szCs w:val="20"/>
              </w:rPr>
            </w:pPr>
          </w:p>
        </w:tc>
        <w:tc>
          <w:tcPr>
            <w:tcW w:w="2268" w:type="dxa"/>
          </w:tcPr>
          <w:p w:rsidR="002168D2" w:rsidRPr="004D49D6" w:rsidRDefault="002168D2" w:rsidP="002168D2">
            <w:pPr>
              <w:rPr>
                <w:sz w:val="20"/>
                <w:szCs w:val="20"/>
              </w:rPr>
            </w:pPr>
            <w:r w:rsidRPr="004D49D6">
              <w:rPr>
                <w:sz w:val="20"/>
                <w:szCs w:val="20"/>
              </w:rPr>
              <w:t xml:space="preserve">Các kế hoạch và thực hành của </w:t>
            </w:r>
            <w:r w:rsidR="00453BFD">
              <w:rPr>
                <w:sz w:val="20"/>
                <w:szCs w:val="20"/>
              </w:rPr>
              <w:t>giảng viên</w:t>
            </w:r>
            <w:r w:rsidRPr="004D49D6">
              <w:rPr>
                <w:sz w:val="20"/>
                <w:szCs w:val="20"/>
              </w:rPr>
              <w:t xml:space="preserve"> phản ánh kiến thức vững chắc về chương trình BCPS, mối quan hệ tiên quyết giữa các khái niệm quan trọng và các thực hành giảng dạy cụ thể cho ngành học đó.</w:t>
            </w:r>
          </w:p>
        </w:tc>
        <w:tc>
          <w:tcPr>
            <w:tcW w:w="2409" w:type="dxa"/>
          </w:tcPr>
          <w:p w:rsidR="00265D67" w:rsidRPr="00C40F70" w:rsidRDefault="00453BFD" w:rsidP="00265D67">
            <w:pPr>
              <w:rPr>
                <w:rFonts w:cs="Times New Roman"/>
                <w:color w:val="323E4F" w:themeColor="text2" w:themeShade="BF"/>
                <w:sz w:val="20"/>
                <w:szCs w:val="20"/>
              </w:rPr>
            </w:pPr>
            <w:r w:rsidRPr="00C40F70">
              <w:rPr>
                <w:rFonts w:cs="Times New Roman"/>
                <w:color w:val="323E4F" w:themeColor="text2" w:themeShade="BF"/>
                <w:sz w:val="20"/>
                <w:szCs w:val="20"/>
              </w:rPr>
              <w:t>Giảng viên</w:t>
            </w:r>
            <w:r w:rsidR="00265D67" w:rsidRPr="00C40F70">
              <w:rPr>
                <w:rFonts w:cs="Times New Roman"/>
                <w:color w:val="323E4F" w:themeColor="text2" w:themeShade="BF"/>
                <w:sz w:val="20"/>
                <w:szCs w:val="20"/>
              </w:rPr>
              <w:t xml:space="preserve"> sử dụng phương pháp sư phạ</w:t>
            </w:r>
            <w:r w:rsidR="00362403" w:rsidRPr="00C40F70">
              <w:rPr>
                <w:rFonts w:cs="Times New Roman"/>
                <w:color w:val="323E4F" w:themeColor="text2" w:themeShade="BF"/>
                <w:sz w:val="20"/>
                <w:szCs w:val="20"/>
              </w:rPr>
              <w:t xml:space="preserve">m trực tuyến </w:t>
            </w:r>
            <w:r w:rsidR="00265D67" w:rsidRPr="00C40F70">
              <w:rPr>
                <w:rFonts w:cs="Times New Roman"/>
                <w:color w:val="323E4F" w:themeColor="text2" w:themeShade="BF"/>
                <w:sz w:val="20"/>
                <w:szCs w:val="20"/>
              </w:rPr>
              <w:t>phù hợp để giảng dạy hiệu quả trong lĩnh vực nội dung và / hoặc cấp</w:t>
            </w:r>
            <w:r w:rsidR="00C40F70" w:rsidRPr="00C40F70">
              <w:rPr>
                <w:rFonts w:cs="Times New Roman"/>
                <w:color w:val="323E4F" w:themeColor="text2" w:themeShade="BF"/>
                <w:sz w:val="20"/>
                <w:szCs w:val="20"/>
              </w:rPr>
              <w:t xml:space="preserve"> độ</w:t>
            </w:r>
            <w:r w:rsidR="00265D67" w:rsidRPr="00C40F70">
              <w:rPr>
                <w:rFonts w:cs="Times New Roman"/>
                <w:color w:val="323E4F" w:themeColor="text2" w:themeShade="BF"/>
                <w:sz w:val="20"/>
                <w:szCs w:val="20"/>
              </w:rPr>
              <w:t xml:space="preserve"> lớp</w:t>
            </w:r>
            <w:r w:rsidR="00C40F70" w:rsidRPr="00C40F70">
              <w:rPr>
                <w:rFonts w:cs="Times New Roman"/>
                <w:color w:val="323E4F" w:themeColor="text2" w:themeShade="BF"/>
                <w:sz w:val="20"/>
                <w:szCs w:val="20"/>
              </w:rPr>
              <w:t xml:space="preserve"> học</w:t>
            </w:r>
            <w:r w:rsidR="00265D67" w:rsidRPr="00C40F70">
              <w:rPr>
                <w:rFonts w:cs="Times New Roman"/>
                <w:color w:val="323E4F" w:themeColor="text2" w:themeShade="BF"/>
                <w:sz w:val="20"/>
                <w:szCs w:val="20"/>
              </w:rPr>
              <w:t xml:space="preserve"> của họ.</w:t>
            </w:r>
          </w:p>
          <w:p w:rsidR="002168D2" w:rsidRPr="00C40F70" w:rsidRDefault="002168D2" w:rsidP="00265D67">
            <w:pPr>
              <w:rPr>
                <w:rFonts w:cs="Times New Roman"/>
                <w:color w:val="323E4F" w:themeColor="text2" w:themeShade="BF"/>
                <w:sz w:val="20"/>
                <w:szCs w:val="20"/>
              </w:rPr>
            </w:pPr>
          </w:p>
        </w:tc>
        <w:tc>
          <w:tcPr>
            <w:tcW w:w="2552" w:type="dxa"/>
          </w:tcPr>
          <w:p w:rsidR="002168D2" w:rsidRPr="004D49D6" w:rsidRDefault="00B105AC" w:rsidP="00C40F70">
            <w:pPr>
              <w:rPr>
                <w:rFonts w:cs="Times New Roman"/>
                <w:sz w:val="20"/>
                <w:szCs w:val="20"/>
              </w:rPr>
            </w:pPr>
            <w:r w:rsidRPr="004D49D6">
              <w:rPr>
                <w:rFonts w:cs="Times New Roman"/>
                <w:sz w:val="20"/>
                <w:szCs w:val="20"/>
              </w:rPr>
              <w:t xml:space="preserve">Các kế hoạch và thực hành của </w:t>
            </w:r>
            <w:r w:rsidR="00453BFD">
              <w:rPr>
                <w:rFonts w:cs="Times New Roman"/>
                <w:sz w:val="20"/>
                <w:szCs w:val="20"/>
              </w:rPr>
              <w:t>giảng viên</w:t>
            </w:r>
            <w:r w:rsidRPr="004D49D6">
              <w:rPr>
                <w:rFonts w:cs="Times New Roman"/>
                <w:sz w:val="20"/>
                <w:szCs w:val="20"/>
              </w:rPr>
              <w:t xml:space="preserve"> phản ánh kiến thức sâu rộng về chương trình giảng dạy và cấu trúc của môn học. </w:t>
            </w:r>
            <w:r w:rsidR="00453BFD">
              <w:rPr>
                <w:rFonts w:cs="Times New Roman"/>
                <w:sz w:val="20"/>
                <w:szCs w:val="20"/>
              </w:rPr>
              <w:t>Giảng viên</w:t>
            </w:r>
            <w:r w:rsidRPr="004D49D6">
              <w:rPr>
                <w:rFonts w:cs="Times New Roman"/>
                <w:sz w:val="20"/>
                <w:szCs w:val="20"/>
              </w:rPr>
              <w:t xml:space="preserve"> tích cực xây dựng dựa trên kiến thức về các điều kiện tiên quyết và</w:t>
            </w:r>
            <w:r w:rsidR="00C40F70">
              <w:rPr>
                <w:rFonts w:cs="Times New Roman"/>
                <w:sz w:val="20"/>
                <w:szCs w:val="20"/>
              </w:rPr>
              <w:t xml:space="preserve"> </w:t>
            </w:r>
            <w:r w:rsidRPr="004D49D6">
              <w:rPr>
                <w:rFonts w:cs="Times New Roman"/>
                <w:sz w:val="20"/>
                <w:szCs w:val="20"/>
              </w:rPr>
              <w:t xml:space="preserve">hiểu sai khi mô tả hướng dẫn hoặc tìm kiếm nguyên nhân khiến </w:t>
            </w:r>
            <w:r w:rsidR="00453BFD">
              <w:rPr>
                <w:rFonts w:cs="Times New Roman"/>
                <w:sz w:val="20"/>
                <w:szCs w:val="20"/>
              </w:rPr>
              <w:t>sinh viên</w:t>
            </w:r>
            <w:r w:rsidRPr="004D49D6">
              <w:rPr>
                <w:rFonts w:cs="Times New Roman"/>
                <w:sz w:val="20"/>
                <w:szCs w:val="20"/>
              </w:rPr>
              <w:t xml:space="preserve"> hiểu nhầm.</w:t>
            </w:r>
          </w:p>
        </w:tc>
      </w:tr>
      <w:tr w:rsidR="00050B1F" w:rsidRPr="004D49D6" w:rsidTr="002168D2">
        <w:tc>
          <w:tcPr>
            <w:tcW w:w="2127" w:type="dxa"/>
          </w:tcPr>
          <w:p w:rsidR="002168D2" w:rsidRPr="004D49D6" w:rsidRDefault="002168D2" w:rsidP="002168D2">
            <w:pPr>
              <w:shd w:val="clear" w:color="auto" w:fill="FFFFFF"/>
              <w:rPr>
                <w:rFonts w:cs="Times New Roman"/>
                <w:sz w:val="20"/>
                <w:szCs w:val="20"/>
              </w:rPr>
            </w:pPr>
            <w:r w:rsidRPr="004D49D6">
              <w:rPr>
                <w:rStyle w:val="jlqj4b"/>
                <w:rFonts w:cs="Times New Roman"/>
                <w:color w:val="000000"/>
                <w:sz w:val="20"/>
                <w:szCs w:val="20"/>
                <w:lang w:val="vi-VN"/>
              </w:rPr>
              <w:t xml:space="preserve">IB: Thể hiện kiến thức của </w:t>
            </w:r>
            <w:r w:rsidR="00453BFD">
              <w:rPr>
                <w:rStyle w:val="jlqj4b"/>
                <w:rFonts w:cs="Times New Roman"/>
                <w:color w:val="000000"/>
                <w:sz w:val="20"/>
                <w:szCs w:val="20"/>
                <w:lang w:val="vi-VN"/>
              </w:rPr>
              <w:t>sinh viên</w:t>
            </w:r>
          </w:p>
        </w:tc>
        <w:tc>
          <w:tcPr>
            <w:tcW w:w="2835" w:type="dxa"/>
          </w:tcPr>
          <w:p w:rsidR="002168D2" w:rsidRPr="004D49D6" w:rsidRDefault="00453BFD" w:rsidP="002168D2">
            <w:pPr>
              <w:rPr>
                <w:rFonts w:cs="Times New Roman"/>
                <w:sz w:val="20"/>
                <w:szCs w:val="20"/>
              </w:rPr>
            </w:pPr>
            <w:r>
              <w:rPr>
                <w:rFonts w:cs="Times New Roman"/>
                <w:sz w:val="20"/>
                <w:szCs w:val="20"/>
              </w:rPr>
              <w:t>Giảng viên</w:t>
            </w:r>
            <w:r w:rsidR="002168D2" w:rsidRPr="004D49D6">
              <w:rPr>
                <w:rFonts w:cs="Times New Roman"/>
                <w:sz w:val="20"/>
                <w:szCs w:val="20"/>
              </w:rPr>
              <w:t xml:space="preserve"> thể hiện ít hoặc không có kiến thức về các giai đoạn phát triển, nền tảng, văn hóa, kỹ năng, trình độ ngôn ngữ, sở thích và nhu cầu đặc biệt của </w:t>
            </w:r>
            <w:r>
              <w:rPr>
                <w:rFonts w:cs="Times New Roman"/>
                <w:sz w:val="20"/>
                <w:szCs w:val="20"/>
              </w:rPr>
              <w:t>sinh viên</w:t>
            </w:r>
            <w:r w:rsidR="002168D2" w:rsidRPr="004D49D6">
              <w:rPr>
                <w:rFonts w:cs="Times New Roman"/>
                <w:sz w:val="20"/>
                <w:szCs w:val="20"/>
              </w:rPr>
              <w:t>, và không tìm kiếm sự hiểu biết như vậy.</w:t>
            </w:r>
          </w:p>
        </w:tc>
        <w:tc>
          <w:tcPr>
            <w:tcW w:w="2410" w:type="dxa"/>
          </w:tcPr>
          <w:p w:rsidR="005B710F" w:rsidRPr="004D49D6" w:rsidRDefault="00453BFD" w:rsidP="002168D2">
            <w:pPr>
              <w:rPr>
                <w:rFonts w:cs="Times New Roman"/>
                <w:sz w:val="20"/>
                <w:szCs w:val="20"/>
              </w:rPr>
            </w:pPr>
            <w:r>
              <w:rPr>
                <w:noProof/>
                <w:sz w:val="20"/>
                <w:szCs w:val="20"/>
              </w:rPr>
              <w:t>Giảng viên</w:t>
            </w:r>
            <w:r w:rsidR="000C0B0F" w:rsidRPr="004D49D6">
              <w:rPr>
                <w:noProof/>
                <w:sz w:val="20"/>
                <w:szCs w:val="20"/>
              </w:rPr>
              <w:t xml:space="preserve"> chỉ ra tầm quan trọng của việc hiểu các giai đoạn phát triển, nền tảng, văn hóa, kỹ năng, trình độ ngôn ngữ, sở thích và nhu cầu đặc biệt của </w:t>
            </w:r>
            <w:r>
              <w:rPr>
                <w:noProof/>
                <w:sz w:val="20"/>
                <w:szCs w:val="20"/>
              </w:rPr>
              <w:t>sinh viên</w:t>
            </w:r>
            <w:r w:rsidR="000C0B0F" w:rsidRPr="004D49D6">
              <w:rPr>
                <w:noProof/>
                <w:sz w:val="20"/>
                <w:szCs w:val="20"/>
              </w:rPr>
              <w:t xml:space="preserve"> và đạt được kiến thức này cho lớp học.</w:t>
            </w:r>
          </w:p>
          <w:p w:rsidR="005B710F" w:rsidRPr="004D49D6" w:rsidRDefault="005B710F" w:rsidP="005B710F">
            <w:pPr>
              <w:rPr>
                <w:rFonts w:cs="Times New Roman"/>
                <w:sz w:val="20"/>
                <w:szCs w:val="20"/>
              </w:rPr>
            </w:pPr>
          </w:p>
          <w:p w:rsidR="002168D2" w:rsidRPr="004D49D6" w:rsidRDefault="002168D2" w:rsidP="005B710F">
            <w:pPr>
              <w:rPr>
                <w:rFonts w:cs="Times New Roman"/>
                <w:sz w:val="20"/>
                <w:szCs w:val="20"/>
              </w:rPr>
            </w:pPr>
          </w:p>
        </w:tc>
        <w:tc>
          <w:tcPr>
            <w:tcW w:w="2268" w:type="dxa"/>
          </w:tcPr>
          <w:p w:rsidR="002168D2" w:rsidRPr="004D49D6" w:rsidRDefault="00453BFD" w:rsidP="002168D2">
            <w:pPr>
              <w:rPr>
                <w:sz w:val="20"/>
                <w:szCs w:val="20"/>
              </w:rPr>
            </w:pPr>
            <w:r>
              <w:rPr>
                <w:sz w:val="20"/>
                <w:szCs w:val="20"/>
              </w:rPr>
              <w:t>Giảng viên</w:t>
            </w:r>
            <w:r w:rsidR="002168D2" w:rsidRPr="004D49D6">
              <w:rPr>
                <w:sz w:val="20"/>
                <w:szCs w:val="20"/>
              </w:rPr>
              <w:t xml:space="preserve"> hiển thị kiến thức về các giai đoạn phát triển, nền tảng, văn hóa, kỹ năng, trình độ ngôn ngữ, sở thích và nhu cầu đặc biệt của </w:t>
            </w:r>
            <w:r>
              <w:rPr>
                <w:sz w:val="20"/>
                <w:szCs w:val="20"/>
              </w:rPr>
              <w:t>sinh viên</w:t>
            </w:r>
            <w:r w:rsidR="002168D2" w:rsidRPr="004D49D6">
              <w:rPr>
                <w:sz w:val="20"/>
                <w:szCs w:val="20"/>
              </w:rPr>
              <w:t xml:space="preserve">, đồng thời đạt được kiến thức này cho các nhóm </w:t>
            </w:r>
            <w:r>
              <w:rPr>
                <w:sz w:val="20"/>
                <w:szCs w:val="20"/>
              </w:rPr>
              <w:t>sinh viên</w:t>
            </w:r>
            <w:r w:rsidR="002168D2" w:rsidRPr="004D49D6">
              <w:rPr>
                <w:sz w:val="20"/>
                <w:szCs w:val="20"/>
              </w:rPr>
              <w:t>.</w:t>
            </w:r>
          </w:p>
          <w:p w:rsidR="002168D2" w:rsidRPr="004D49D6" w:rsidRDefault="002168D2" w:rsidP="002168D2">
            <w:pPr>
              <w:rPr>
                <w:sz w:val="20"/>
                <w:szCs w:val="20"/>
              </w:rPr>
            </w:pPr>
          </w:p>
        </w:tc>
        <w:tc>
          <w:tcPr>
            <w:tcW w:w="2409" w:type="dxa"/>
          </w:tcPr>
          <w:p w:rsidR="002168D2" w:rsidRPr="00C40F70" w:rsidRDefault="00453BFD" w:rsidP="00C40F70">
            <w:pPr>
              <w:rPr>
                <w:rFonts w:cs="Times New Roman"/>
                <w:color w:val="323E4F" w:themeColor="text2" w:themeShade="BF"/>
                <w:sz w:val="20"/>
                <w:szCs w:val="20"/>
              </w:rPr>
            </w:pPr>
            <w:r w:rsidRPr="00C40F70">
              <w:rPr>
                <w:rFonts w:cs="Times New Roman"/>
                <w:color w:val="323E4F" w:themeColor="text2" w:themeShade="BF"/>
                <w:sz w:val="20"/>
                <w:szCs w:val="20"/>
              </w:rPr>
              <w:t>Giảng viên</w:t>
            </w:r>
            <w:r w:rsidR="00265D67" w:rsidRPr="00C40F70">
              <w:rPr>
                <w:rFonts w:cs="Times New Roman"/>
                <w:color w:val="323E4F" w:themeColor="text2" w:themeShade="BF"/>
                <w:sz w:val="20"/>
                <w:szCs w:val="20"/>
              </w:rPr>
              <w:t xml:space="preserve"> sử dụng các kỹ thuật, kỹ năng, hoạt động </w:t>
            </w:r>
            <w:r w:rsidR="00C40F70" w:rsidRPr="00C40F70">
              <w:rPr>
                <w:rFonts w:cs="Times New Roman"/>
                <w:color w:val="323E4F" w:themeColor="text2" w:themeShade="BF"/>
                <w:sz w:val="20"/>
                <w:szCs w:val="20"/>
              </w:rPr>
              <w:t>trực tuyến</w:t>
            </w:r>
            <w:r w:rsidR="00265D67" w:rsidRPr="00C40F70">
              <w:rPr>
                <w:rFonts w:cs="Times New Roman"/>
                <w:color w:val="323E4F" w:themeColor="text2" w:themeShade="BF"/>
                <w:sz w:val="20"/>
                <w:szCs w:val="20"/>
              </w:rPr>
              <w:t xml:space="preserve"> để làm quen với </w:t>
            </w:r>
            <w:r w:rsidRPr="00C40F70">
              <w:rPr>
                <w:rFonts w:cs="Times New Roman"/>
                <w:color w:val="323E4F" w:themeColor="text2" w:themeShade="BF"/>
                <w:sz w:val="20"/>
                <w:szCs w:val="20"/>
              </w:rPr>
              <w:t>sinh viên</w:t>
            </w:r>
            <w:r w:rsidR="00265D67" w:rsidRPr="00C40F70">
              <w:rPr>
                <w:rFonts w:cs="Times New Roman"/>
                <w:color w:val="323E4F" w:themeColor="text2" w:themeShade="BF"/>
                <w:sz w:val="20"/>
                <w:szCs w:val="20"/>
              </w:rPr>
              <w:t xml:space="preserve"> của</w:t>
            </w:r>
            <w:bookmarkStart w:id="0" w:name="_GoBack"/>
            <w:r w:rsidR="00265D67" w:rsidRPr="00C40F70">
              <w:rPr>
                <w:rFonts w:cs="Times New Roman"/>
                <w:color w:val="323E4F" w:themeColor="text2" w:themeShade="BF"/>
                <w:sz w:val="20"/>
                <w:szCs w:val="20"/>
              </w:rPr>
              <w:t xml:space="preserve"> bạn </w:t>
            </w:r>
            <w:bookmarkEnd w:id="0"/>
            <w:r w:rsidR="00265D67" w:rsidRPr="00C40F70">
              <w:rPr>
                <w:rFonts w:cs="Times New Roman"/>
                <w:color w:val="323E4F" w:themeColor="text2" w:themeShade="BF"/>
                <w:sz w:val="20"/>
                <w:szCs w:val="20"/>
              </w:rPr>
              <w:t xml:space="preserve">trong một khung cảnh ảo. </w:t>
            </w:r>
          </w:p>
        </w:tc>
        <w:tc>
          <w:tcPr>
            <w:tcW w:w="2552" w:type="dxa"/>
          </w:tcPr>
          <w:p w:rsidR="002168D2" w:rsidRPr="004D49D6" w:rsidRDefault="00453BFD" w:rsidP="002168D2">
            <w:pPr>
              <w:rPr>
                <w:rFonts w:cs="Times New Roman"/>
                <w:sz w:val="20"/>
                <w:szCs w:val="20"/>
              </w:rPr>
            </w:pPr>
            <w:r>
              <w:rPr>
                <w:rFonts w:cs="Times New Roman"/>
                <w:sz w:val="20"/>
                <w:szCs w:val="20"/>
              </w:rPr>
              <w:t>Giảng viên</w:t>
            </w:r>
            <w:r w:rsidR="006C0FB4" w:rsidRPr="004D49D6">
              <w:rPr>
                <w:rFonts w:cs="Times New Roman"/>
                <w:sz w:val="20"/>
                <w:szCs w:val="20"/>
              </w:rPr>
              <w:t xml:space="preserve"> tích cực tìm kiếm và thể hiện kiến thức về các giai đoạn phát triển, nền tảng, văn hóa, kỹ năng, trình độ ngôn ngữ, sở thích và nhu cầu đặc biệt của </w:t>
            </w:r>
            <w:r>
              <w:rPr>
                <w:rFonts w:cs="Times New Roman"/>
                <w:sz w:val="20"/>
                <w:szCs w:val="20"/>
              </w:rPr>
              <w:t>sinh viên</w:t>
            </w:r>
            <w:r w:rsidR="006C0FB4" w:rsidRPr="004D49D6">
              <w:rPr>
                <w:rFonts w:cs="Times New Roman"/>
                <w:sz w:val="20"/>
                <w:szCs w:val="20"/>
              </w:rPr>
              <w:t xml:space="preserve"> từ nhiều nguồn khác nhau, và đạt được kiến thức này cho từng </w:t>
            </w:r>
            <w:r>
              <w:rPr>
                <w:rFonts w:cs="Times New Roman"/>
                <w:sz w:val="20"/>
                <w:szCs w:val="20"/>
              </w:rPr>
              <w:t>sinh viên</w:t>
            </w:r>
            <w:r w:rsidR="006C0FB4" w:rsidRPr="004D49D6">
              <w:rPr>
                <w:rFonts w:cs="Times New Roman"/>
                <w:sz w:val="20"/>
                <w:szCs w:val="20"/>
              </w:rPr>
              <w:t>.</w:t>
            </w:r>
          </w:p>
        </w:tc>
      </w:tr>
      <w:tr w:rsidR="000C0B0F" w:rsidRPr="004D49D6" w:rsidTr="002168D2">
        <w:tc>
          <w:tcPr>
            <w:tcW w:w="2127" w:type="dxa"/>
          </w:tcPr>
          <w:p w:rsidR="002168D2" w:rsidRPr="004D49D6" w:rsidRDefault="002168D2" w:rsidP="002168D2">
            <w:pPr>
              <w:shd w:val="clear" w:color="auto" w:fill="FFFFFF"/>
              <w:rPr>
                <w:rFonts w:cs="Times New Roman"/>
                <w:sz w:val="20"/>
                <w:szCs w:val="20"/>
              </w:rPr>
            </w:pPr>
            <w:r w:rsidRPr="004D49D6">
              <w:rPr>
                <w:rStyle w:val="jlqj4b"/>
                <w:rFonts w:cs="Times New Roman"/>
                <w:color w:val="000000"/>
                <w:sz w:val="20"/>
                <w:szCs w:val="20"/>
                <w:lang w:val="vi-VN"/>
              </w:rPr>
              <w:t>1E: Thiết kế hướng dẫn mạch lạc</w:t>
            </w:r>
          </w:p>
        </w:tc>
        <w:tc>
          <w:tcPr>
            <w:tcW w:w="2835" w:type="dxa"/>
          </w:tcPr>
          <w:p w:rsidR="002168D2" w:rsidRPr="004D49D6" w:rsidRDefault="002168D2" w:rsidP="002168D2">
            <w:pPr>
              <w:rPr>
                <w:rFonts w:cs="Times New Roman"/>
                <w:sz w:val="20"/>
                <w:szCs w:val="20"/>
              </w:rPr>
            </w:pPr>
            <w:r w:rsidRPr="004D49D6">
              <w:rPr>
                <w:rFonts w:cs="Times New Roman"/>
                <w:sz w:val="20"/>
                <w:szCs w:val="20"/>
              </w:rPr>
              <w:t>Các hoạt động học tập được thiết kế không phù hợp với kết quả giảng dạy và không thể hiện một cấu trúc mạch lạc. Kinh nghiệm và tài nguyên là</w:t>
            </w:r>
          </w:p>
          <w:p w:rsidR="002168D2" w:rsidRPr="004D49D6" w:rsidRDefault="002168D2" w:rsidP="002168D2">
            <w:pPr>
              <w:rPr>
                <w:rFonts w:cs="Times New Roman"/>
                <w:sz w:val="20"/>
                <w:szCs w:val="20"/>
              </w:rPr>
            </w:pPr>
            <w:r w:rsidRPr="004D49D6">
              <w:rPr>
                <w:rFonts w:cs="Times New Roman"/>
                <w:sz w:val="20"/>
                <w:szCs w:val="20"/>
              </w:rPr>
              <w:t>chỉ phù hợp với một số sinh viên.</w:t>
            </w:r>
          </w:p>
        </w:tc>
        <w:tc>
          <w:tcPr>
            <w:tcW w:w="2410" w:type="dxa"/>
          </w:tcPr>
          <w:p w:rsidR="000C0B0F" w:rsidRPr="004D49D6" w:rsidRDefault="002427B0" w:rsidP="002427B0">
            <w:pPr>
              <w:rPr>
                <w:rFonts w:cs="Times New Roman"/>
                <w:sz w:val="20"/>
                <w:szCs w:val="20"/>
              </w:rPr>
            </w:pPr>
            <w:r w:rsidRPr="004D49D6">
              <w:rPr>
                <w:rFonts w:cs="Times New Roman"/>
                <w:sz w:val="20"/>
                <w:szCs w:val="20"/>
              </w:rPr>
              <w:t xml:space="preserve">Các hoạt động học tập được thiết kế thể hiện sự phù hợp một phần với kết quả giảng dạy. Bài học hoặc đơn vị có cấu trúc dễ nhận biết và phản ánh một phần kiến thức của </w:t>
            </w:r>
            <w:r w:rsidR="00453BFD">
              <w:rPr>
                <w:rFonts w:cs="Times New Roman"/>
                <w:sz w:val="20"/>
                <w:szCs w:val="20"/>
              </w:rPr>
              <w:t>sinh viên</w:t>
            </w:r>
            <w:r w:rsidRPr="004D49D6">
              <w:rPr>
                <w:rFonts w:cs="Times New Roman"/>
                <w:sz w:val="20"/>
                <w:szCs w:val="20"/>
              </w:rPr>
              <w:t xml:space="preserve"> và nguồn tài liệu.</w:t>
            </w:r>
          </w:p>
        </w:tc>
        <w:tc>
          <w:tcPr>
            <w:tcW w:w="2268" w:type="dxa"/>
          </w:tcPr>
          <w:p w:rsidR="002168D2" w:rsidRPr="004D49D6" w:rsidRDefault="00453BFD" w:rsidP="002168D2">
            <w:pPr>
              <w:rPr>
                <w:sz w:val="20"/>
                <w:szCs w:val="20"/>
              </w:rPr>
            </w:pPr>
            <w:r>
              <w:rPr>
                <w:sz w:val="20"/>
                <w:szCs w:val="20"/>
              </w:rPr>
              <w:t>Giảng viên</w:t>
            </w:r>
            <w:r w:rsidR="002168D2" w:rsidRPr="004D49D6">
              <w:rPr>
                <w:sz w:val="20"/>
                <w:szCs w:val="20"/>
              </w:rPr>
              <w:t xml:space="preserve"> thiết kế các hoạt động học tập, sửa đổi hướng dẫn theo IEP, và chọn các nguồn lực phù hợp cho những người học đa dạng phù hợp với kết quả giảng dạy. Bài học hoặc đơn vị có cấu trúc rõ ràng và có trình tự với</w:t>
            </w:r>
          </w:p>
        </w:tc>
        <w:tc>
          <w:tcPr>
            <w:tcW w:w="2409" w:type="dxa"/>
          </w:tcPr>
          <w:p w:rsidR="00C40F70" w:rsidRPr="00C40F70" w:rsidRDefault="00C40F70" w:rsidP="002168D2">
            <w:pPr>
              <w:rPr>
                <w:rFonts w:cs="Times New Roman"/>
                <w:color w:val="323E4F" w:themeColor="text2" w:themeShade="BF"/>
                <w:sz w:val="20"/>
                <w:szCs w:val="20"/>
              </w:rPr>
            </w:pPr>
            <w:r w:rsidRPr="00C40F70">
              <w:rPr>
                <w:rFonts w:cs="Times New Roman"/>
                <w:color w:val="323E4F" w:themeColor="text2" w:themeShade="BF"/>
                <w:sz w:val="20"/>
                <w:szCs w:val="20"/>
              </w:rPr>
              <w:t>Bằng chứng về các hoạt động ảo khác biệt.</w:t>
            </w:r>
          </w:p>
          <w:p w:rsidR="002168D2" w:rsidRPr="00C40F70" w:rsidRDefault="00453BFD" w:rsidP="002168D2">
            <w:pPr>
              <w:rPr>
                <w:rFonts w:cs="Times New Roman"/>
                <w:color w:val="323E4F" w:themeColor="text2" w:themeShade="BF"/>
                <w:sz w:val="20"/>
                <w:szCs w:val="20"/>
              </w:rPr>
            </w:pPr>
            <w:r w:rsidRPr="00C40F70">
              <w:rPr>
                <w:rFonts w:cs="Times New Roman"/>
                <w:color w:val="323E4F" w:themeColor="text2" w:themeShade="BF"/>
                <w:sz w:val="20"/>
                <w:szCs w:val="20"/>
              </w:rPr>
              <w:t>Giảng viên</w:t>
            </w:r>
            <w:r w:rsidR="00265D67" w:rsidRPr="00C40F70">
              <w:rPr>
                <w:rFonts w:cs="Times New Roman"/>
                <w:color w:val="323E4F" w:themeColor="text2" w:themeShade="BF"/>
                <w:sz w:val="20"/>
                <w:szCs w:val="20"/>
              </w:rPr>
              <w:t xml:space="preserve"> duy trì Schoology phù hợp với các phương pháp hay nhất để cung cấp cho </w:t>
            </w:r>
            <w:r w:rsidRPr="00C40F70">
              <w:rPr>
                <w:rFonts w:cs="Times New Roman"/>
                <w:color w:val="323E4F" w:themeColor="text2" w:themeShade="BF"/>
                <w:sz w:val="20"/>
                <w:szCs w:val="20"/>
              </w:rPr>
              <w:t>sinh viên</w:t>
            </w:r>
            <w:r w:rsidR="00265D67" w:rsidRPr="00C40F70">
              <w:rPr>
                <w:rFonts w:cs="Times New Roman"/>
                <w:color w:val="323E4F" w:themeColor="text2" w:themeShade="BF"/>
                <w:sz w:val="20"/>
                <w:szCs w:val="20"/>
              </w:rPr>
              <w:t xml:space="preserve"> một môi trường học tập liên tục, có thể đoán trước được.</w:t>
            </w:r>
          </w:p>
        </w:tc>
        <w:tc>
          <w:tcPr>
            <w:tcW w:w="2552" w:type="dxa"/>
          </w:tcPr>
          <w:p w:rsidR="002168D2" w:rsidRPr="004D49D6" w:rsidRDefault="00453BFD" w:rsidP="002168D2">
            <w:pPr>
              <w:rPr>
                <w:rFonts w:cs="Times New Roman"/>
                <w:sz w:val="20"/>
                <w:szCs w:val="20"/>
              </w:rPr>
            </w:pPr>
            <w:r>
              <w:rPr>
                <w:rFonts w:cs="Times New Roman"/>
                <w:sz w:val="20"/>
                <w:szCs w:val="20"/>
              </w:rPr>
              <w:t>Giảng viên</w:t>
            </w:r>
            <w:r w:rsidR="00B105AC" w:rsidRPr="004D49D6">
              <w:rPr>
                <w:rFonts w:cs="Times New Roman"/>
                <w:sz w:val="20"/>
                <w:szCs w:val="20"/>
              </w:rPr>
              <w:t xml:space="preserve"> điều phối kiến thức về nội dung, về </w:t>
            </w:r>
            <w:r>
              <w:rPr>
                <w:rFonts w:cs="Times New Roman"/>
                <w:sz w:val="20"/>
                <w:szCs w:val="20"/>
              </w:rPr>
              <w:t>sinh viên</w:t>
            </w:r>
            <w:r w:rsidR="00B105AC" w:rsidRPr="004D49D6">
              <w:rPr>
                <w:rFonts w:cs="Times New Roman"/>
                <w:sz w:val="20"/>
                <w:szCs w:val="20"/>
              </w:rPr>
              <w:t xml:space="preserve"> và các nguồn lực để thiết kế các hoạt động học tập phù hợp với kết quả giảng dạy, được phân biệt khi thích hợp để làm cho chúng phù hợp với tất cả </w:t>
            </w:r>
            <w:r>
              <w:rPr>
                <w:rFonts w:cs="Times New Roman"/>
                <w:sz w:val="20"/>
                <w:szCs w:val="20"/>
              </w:rPr>
              <w:t>sinh viên</w:t>
            </w:r>
            <w:r w:rsidR="00B105AC" w:rsidRPr="004D49D6">
              <w:rPr>
                <w:rFonts w:cs="Times New Roman"/>
                <w:sz w:val="20"/>
                <w:szCs w:val="20"/>
              </w:rPr>
              <w:t xml:space="preserve"> và có khả năng tham gia</w:t>
            </w:r>
          </w:p>
        </w:tc>
      </w:tr>
    </w:tbl>
    <w:p w:rsidR="00891657" w:rsidRDefault="00891657" w:rsidP="00891657">
      <w:pPr>
        <w:jc w:val="center"/>
        <w:rPr>
          <w:rFonts w:cs="Times New Roman"/>
          <w:b/>
          <w:sz w:val="20"/>
          <w:szCs w:val="20"/>
        </w:rPr>
      </w:pPr>
      <w:r w:rsidRPr="004D49D6">
        <w:rPr>
          <w:rFonts w:cs="Times New Roman"/>
          <w:b/>
          <w:sz w:val="20"/>
          <w:szCs w:val="20"/>
        </w:rPr>
        <w:lastRenderedPageBreak/>
        <w:t>Lĩnh vực</w:t>
      </w:r>
      <w:r>
        <w:rPr>
          <w:rFonts w:cs="Times New Roman"/>
          <w:b/>
          <w:sz w:val="20"/>
          <w:szCs w:val="20"/>
        </w:rPr>
        <w:t xml:space="preserve"> 2</w:t>
      </w:r>
      <w:r w:rsidRPr="004D49D6">
        <w:rPr>
          <w:rFonts w:cs="Times New Roman"/>
          <w:b/>
          <w:sz w:val="20"/>
          <w:szCs w:val="20"/>
        </w:rPr>
        <w:t xml:space="preserve">: </w:t>
      </w:r>
      <w:r>
        <w:rPr>
          <w:rFonts w:cs="Times New Roman"/>
          <w:b/>
          <w:sz w:val="20"/>
          <w:szCs w:val="20"/>
        </w:rPr>
        <w:t>Môi trường lớp học</w:t>
      </w:r>
    </w:p>
    <w:tbl>
      <w:tblPr>
        <w:tblStyle w:val="TableGrid"/>
        <w:tblW w:w="14601" w:type="dxa"/>
        <w:tblInd w:w="-147" w:type="dxa"/>
        <w:tblLook w:val="04A0" w:firstRow="1" w:lastRow="0" w:firstColumn="1" w:lastColumn="0" w:noHBand="0" w:noVBand="1"/>
      </w:tblPr>
      <w:tblGrid>
        <w:gridCol w:w="2127"/>
        <w:gridCol w:w="2835"/>
        <w:gridCol w:w="2410"/>
        <w:gridCol w:w="2268"/>
        <w:gridCol w:w="2409"/>
        <w:gridCol w:w="2552"/>
      </w:tblGrid>
      <w:tr w:rsidR="00891657" w:rsidRPr="004D49D6" w:rsidTr="00BF7C85">
        <w:tc>
          <w:tcPr>
            <w:tcW w:w="2127" w:type="dxa"/>
          </w:tcPr>
          <w:p w:rsidR="00891657" w:rsidRPr="004D49D6" w:rsidRDefault="00891657" w:rsidP="00BF7C85">
            <w:pPr>
              <w:jc w:val="center"/>
              <w:rPr>
                <w:rFonts w:cs="Times New Roman"/>
                <w:b/>
                <w:sz w:val="20"/>
                <w:szCs w:val="20"/>
              </w:rPr>
            </w:pPr>
            <w:r w:rsidRPr="004D49D6">
              <w:rPr>
                <w:rFonts w:cs="Times New Roman"/>
                <w:b/>
                <w:sz w:val="20"/>
                <w:szCs w:val="20"/>
              </w:rPr>
              <w:t>Thành phần</w:t>
            </w:r>
          </w:p>
        </w:tc>
        <w:tc>
          <w:tcPr>
            <w:tcW w:w="2835" w:type="dxa"/>
          </w:tcPr>
          <w:p w:rsidR="00891657" w:rsidRPr="004D49D6" w:rsidRDefault="00891657" w:rsidP="00BF7C85">
            <w:pPr>
              <w:jc w:val="center"/>
              <w:rPr>
                <w:rFonts w:cs="Times New Roman"/>
                <w:b/>
                <w:sz w:val="20"/>
                <w:szCs w:val="20"/>
              </w:rPr>
            </w:pPr>
            <w:r w:rsidRPr="004D49D6">
              <w:rPr>
                <w:rFonts w:cs="Times New Roman"/>
                <w:b/>
                <w:sz w:val="20"/>
                <w:szCs w:val="20"/>
              </w:rPr>
              <w:t>Không hiệu quả</w:t>
            </w:r>
          </w:p>
        </w:tc>
        <w:tc>
          <w:tcPr>
            <w:tcW w:w="2410" w:type="dxa"/>
          </w:tcPr>
          <w:p w:rsidR="00891657" w:rsidRPr="004D49D6" w:rsidRDefault="00891657" w:rsidP="00BF7C85">
            <w:pPr>
              <w:jc w:val="center"/>
              <w:rPr>
                <w:rFonts w:cs="Times New Roman"/>
                <w:b/>
                <w:sz w:val="20"/>
                <w:szCs w:val="20"/>
              </w:rPr>
            </w:pPr>
            <w:r w:rsidRPr="004D49D6">
              <w:rPr>
                <w:rFonts w:cs="Times New Roman"/>
                <w:b/>
                <w:sz w:val="20"/>
                <w:szCs w:val="20"/>
              </w:rPr>
              <w:t>Phát triển</w:t>
            </w:r>
          </w:p>
        </w:tc>
        <w:tc>
          <w:tcPr>
            <w:tcW w:w="2268" w:type="dxa"/>
          </w:tcPr>
          <w:p w:rsidR="00891657" w:rsidRPr="004D49D6" w:rsidRDefault="00891657" w:rsidP="00BF7C85">
            <w:pPr>
              <w:jc w:val="center"/>
              <w:rPr>
                <w:rFonts w:cs="Times New Roman"/>
                <w:b/>
                <w:sz w:val="20"/>
                <w:szCs w:val="20"/>
              </w:rPr>
            </w:pPr>
            <w:r w:rsidRPr="004D49D6">
              <w:rPr>
                <w:rFonts w:cs="Times New Roman"/>
                <w:b/>
                <w:sz w:val="20"/>
                <w:szCs w:val="20"/>
              </w:rPr>
              <w:t>Hiệu quả</w:t>
            </w:r>
          </w:p>
        </w:tc>
        <w:tc>
          <w:tcPr>
            <w:tcW w:w="2409" w:type="dxa"/>
          </w:tcPr>
          <w:p w:rsidR="00891657" w:rsidRPr="004D49D6" w:rsidRDefault="004E7367" w:rsidP="00BF7C85">
            <w:pPr>
              <w:jc w:val="center"/>
              <w:rPr>
                <w:rFonts w:cs="Times New Roman"/>
                <w:b/>
                <w:sz w:val="20"/>
                <w:szCs w:val="20"/>
              </w:rPr>
            </w:pPr>
            <w:r>
              <w:rPr>
                <w:rFonts w:cs="Times New Roman"/>
                <w:b/>
                <w:sz w:val="20"/>
                <w:szCs w:val="20"/>
              </w:rPr>
              <w:t>Thực hành giảng dạy trực tuyến</w:t>
            </w:r>
          </w:p>
        </w:tc>
        <w:tc>
          <w:tcPr>
            <w:tcW w:w="2552" w:type="dxa"/>
          </w:tcPr>
          <w:p w:rsidR="00891657" w:rsidRPr="004D49D6" w:rsidRDefault="00891657" w:rsidP="00BF7C85">
            <w:pPr>
              <w:jc w:val="center"/>
              <w:rPr>
                <w:rFonts w:cs="Times New Roman"/>
                <w:b/>
                <w:sz w:val="20"/>
                <w:szCs w:val="20"/>
              </w:rPr>
            </w:pPr>
            <w:r w:rsidRPr="004D49D6">
              <w:rPr>
                <w:rFonts w:cs="Times New Roman"/>
                <w:b/>
                <w:sz w:val="20"/>
                <w:szCs w:val="20"/>
              </w:rPr>
              <w:t>Hiệu quả Cao</w:t>
            </w:r>
          </w:p>
          <w:p w:rsidR="00891657" w:rsidRPr="004D49D6" w:rsidRDefault="00891657" w:rsidP="00BF7C85">
            <w:pPr>
              <w:jc w:val="center"/>
              <w:rPr>
                <w:rFonts w:cs="Times New Roman"/>
                <w:b/>
                <w:sz w:val="20"/>
                <w:szCs w:val="20"/>
              </w:rPr>
            </w:pPr>
          </w:p>
        </w:tc>
      </w:tr>
      <w:tr w:rsidR="00891657" w:rsidRPr="004D49D6" w:rsidTr="00BF7C85">
        <w:tc>
          <w:tcPr>
            <w:tcW w:w="2127" w:type="dxa"/>
          </w:tcPr>
          <w:p w:rsidR="00891657" w:rsidRPr="00C40F70" w:rsidRDefault="00891657" w:rsidP="00C40F70">
            <w:pPr>
              <w:shd w:val="clear" w:color="auto" w:fill="FFFFFF"/>
              <w:spacing w:line="420" w:lineRule="atLeast"/>
              <w:rPr>
                <w:rStyle w:val="jlqj4b"/>
                <w:rFonts w:cs="Times New Roman"/>
                <w:color w:val="000000"/>
                <w:sz w:val="20"/>
                <w:szCs w:val="20"/>
              </w:rPr>
            </w:pPr>
            <w:r>
              <w:rPr>
                <w:rStyle w:val="jlqj4b"/>
                <w:rFonts w:cs="Times New Roman"/>
                <w:color w:val="000000"/>
                <w:sz w:val="20"/>
                <w:szCs w:val="20"/>
                <w:lang w:val="vi-VN"/>
              </w:rPr>
              <w:t>2</w:t>
            </w:r>
            <w:r w:rsidRPr="004D49D6">
              <w:rPr>
                <w:rStyle w:val="jlqj4b"/>
                <w:rFonts w:cs="Times New Roman"/>
                <w:color w:val="000000"/>
                <w:sz w:val="20"/>
                <w:szCs w:val="20"/>
                <w:lang w:val="vi-VN"/>
              </w:rPr>
              <w:t>A:</w:t>
            </w:r>
            <w:r w:rsidR="00C40F70">
              <w:rPr>
                <w:rStyle w:val="jlqj4b"/>
                <w:rFonts w:cs="Times New Roman"/>
                <w:color w:val="000000"/>
                <w:sz w:val="20"/>
                <w:szCs w:val="20"/>
              </w:rPr>
              <w:t xml:space="preserve"> </w:t>
            </w:r>
            <w:r w:rsidRPr="00891657">
              <w:rPr>
                <w:rStyle w:val="jlqj4b"/>
                <w:rFonts w:cs="Times New Roman"/>
                <w:color w:val="000000"/>
                <w:sz w:val="20"/>
                <w:szCs w:val="20"/>
                <w:lang w:val="vi-VN"/>
              </w:rPr>
              <w:t xml:space="preserve">Tạo ra một môi trường tôn trọng và </w:t>
            </w:r>
            <w:r w:rsidR="00C40F70">
              <w:rPr>
                <w:rStyle w:val="jlqj4b"/>
                <w:rFonts w:cs="Times New Roman"/>
                <w:color w:val="000000"/>
                <w:sz w:val="20"/>
                <w:szCs w:val="20"/>
              </w:rPr>
              <w:t>hòa hợp</w:t>
            </w:r>
          </w:p>
          <w:p w:rsidR="00891657" w:rsidRPr="004D49D6" w:rsidRDefault="00891657" w:rsidP="00891657">
            <w:pPr>
              <w:shd w:val="clear" w:color="auto" w:fill="FFFFFF"/>
              <w:spacing w:line="420" w:lineRule="atLeast"/>
              <w:rPr>
                <w:rFonts w:cs="Times New Roman"/>
                <w:color w:val="000000"/>
                <w:sz w:val="20"/>
                <w:szCs w:val="20"/>
              </w:rPr>
            </w:pPr>
          </w:p>
        </w:tc>
        <w:tc>
          <w:tcPr>
            <w:tcW w:w="2835" w:type="dxa"/>
          </w:tcPr>
          <w:p w:rsidR="003D4452" w:rsidRPr="003D4452" w:rsidRDefault="003D4452" w:rsidP="003D4452">
            <w:pPr>
              <w:rPr>
                <w:rFonts w:cs="Times New Roman"/>
                <w:sz w:val="20"/>
                <w:szCs w:val="20"/>
              </w:rPr>
            </w:pPr>
            <w:r w:rsidRPr="003D4452">
              <w:rPr>
                <w:rFonts w:cs="Times New Roman"/>
                <w:sz w:val="20"/>
                <w:szCs w:val="20"/>
              </w:rPr>
              <w:t>Các tương tác trong lớp, giữ</w:t>
            </w:r>
            <w:r w:rsidR="00BF7C85">
              <w:rPr>
                <w:rFonts w:cs="Times New Roman"/>
                <w:sz w:val="20"/>
                <w:szCs w:val="20"/>
              </w:rPr>
              <w:t>a và trong số</w:t>
            </w:r>
            <w:r w:rsidRPr="003D4452">
              <w:rPr>
                <w:rFonts w:cs="Times New Roman"/>
                <w:sz w:val="20"/>
                <w:szCs w:val="20"/>
              </w:rPr>
              <w:t xml:space="preserve"> </w:t>
            </w:r>
            <w:r w:rsidR="00453BFD">
              <w:rPr>
                <w:rFonts w:cs="Times New Roman"/>
                <w:sz w:val="20"/>
                <w:szCs w:val="20"/>
              </w:rPr>
              <w:t>giảng viên</w:t>
            </w:r>
            <w:r w:rsidRPr="003D4452">
              <w:rPr>
                <w:rFonts w:cs="Times New Roman"/>
                <w:sz w:val="20"/>
                <w:szCs w:val="20"/>
              </w:rPr>
              <w:t xml:space="preserve"> và </w:t>
            </w:r>
            <w:r w:rsidR="00453BFD">
              <w:rPr>
                <w:rFonts w:cs="Times New Roman"/>
                <w:sz w:val="20"/>
                <w:szCs w:val="20"/>
              </w:rPr>
              <w:t>sinh viên</w:t>
            </w:r>
            <w:r w:rsidRPr="003D4452">
              <w:rPr>
                <w:rFonts w:cs="Times New Roman"/>
                <w:sz w:val="20"/>
                <w:szCs w:val="20"/>
              </w:rPr>
              <w:t xml:space="preserve"> là tiêu cực, không phù hợp hoặc thiếu nhạy cảm. Sinh viên không sẵn sàng chấp nhận rủi ro.</w:t>
            </w:r>
          </w:p>
          <w:p w:rsidR="00891657" w:rsidRPr="004D49D6" w:rsidRDefault="00891657" w:rsidP="003D4452">
            <w:pPr>
              <w:rPr>
                <w:rFonts w:cs="Times New Roman"/>
                <w:sz w:val="20"/>
                <w:szCs w:val="20"/>
              </w:rPr>
            </w:pPr>
          </w:p>
        </w:tc>
        <w:tc>
          <w:tcPr>
            <w:tcW w:w="2410" w:type="dxa"/>
          </w:tcPr>
          <w:p w:rsidR="003D4452" w:rsidRPr="003D4452" w:rsidRDefault="003D4452" w:rsidP="003D4452">
            <w:pPr>
              <w:rPr>
                <w:rFonts w:cs="Times New Roman"/>
                <w:sz w:val="20"/>
                <w:szCs w:val="20"/>
              </w:rPr>
            </w:pPr>
            <w:r w:rsidRPr="003D4452">
              <w:rPr>
                <w:rFonts w:cs="Times New Roman"/>
                <w:sz w:val="20"/>
                <w:szCs w:val="20"/>
              </w:rPr>
              <w:t xml:space="preserve">Các tương tác trong lớp, giữa </w:t>
            </w:r>
            <w:r w:rsidR="00453BFD">
              <w:rPr>
                <w:rFonts w:cs="Times New Roman"/>
                <w:sz w:val="20"/>
                <w:szCs w:val="20"/>
              </w:rPr>
              <w:t>giảng viên</w:t>
            </w:r>
            <w:r w:rsidRPr="003D4452">
              <w:rPr>
                <w:rFonts w:cs="Times New Roman"/>
                <w:sz w:val="20"/>
                <w:szCs w:val="20"/>
              </w:rPr>
              <w:t xml:space="preserve"> và </w:t>
            </w:r>
            <w:r w:rsidR="00453BFD">
              <w:rPr>
                <w:rFonts w:cs="Times New Roman"/>
                <w:sz w:val="20"/>
                <w:szCs w:val="20"/>
              </w:rPr>
              <w:t>sinh viên</w:t>
            </w:r>
            <w:r w:rsidRPr="003D4452">
              <w:rPr>
                <w:rFonts w:cs="Times New Roman"/>
                <w:sz w:val="20"/>
                <w:szCs w:val="20"/>
              </w:rPr>
              <w:t xml:space="preserve"> nói chung là phù hợp và không có xung đột. Đôi khi có thể có biểu hiện vô cảm hoặc thiếu phản ứng với những khác biệt về văn hóa hoặc trình độ phát triển. Sinh viên hiếm khi sẵn sàng chấp nhận rủi ro.</w:t>
            </w:r>
          </w:p>
          <w:p w:rsidR="00891657" w:rsidRPr="004D49D6" w:rsidRDefault="00891657" w:rsidP="003D4452">
            <w:pPr>
              <w:rPr>
                <w:rFonts w:cs="Times New Roman"/>
                <w:sz w:val="20"/>
                <w:szCs w:val="20"/>
              </w:rPr>
            </w:pPr>
          </w:p>
        </w:tc>
        <w:tc>
          <w:tcPr>
            <w:tcW w:w="2268" w:type="dxa"/>
          </w:tcPr>
          <w:p w:rsidR="002C77B2" w:rsidRPr="002C77B2" w:rsidRDefault="002C77B2" w:rsidP="002C77B2">
            <w:pPr>
              <w:rPr>
                <w:sz w:val="20"/>
                <w:szCs w:val="20"/>
              </w:rPr>
            </w:pPr>
            <w:r w:rsidRPr="002C77B2">
              <w:rPr>
                <w:sz w:val="20"/>
                <w:szCs w:val="20"/>
              </w:rPr>
              <w:t xml:space="preserve">Các tương tác trong lớp học giữa </w:t>
            </w:r>
            <w:r w:rsidR="00453BFD">
              <w:rPr>
                <w:sz w:val="20"/>
                <w:szCs w:val="20"/>
              </w:rPr>
              <w:t>giảng viên</w:t>
            </w:r>
            <w:r w:rsidRPr="002C77B2">
              <w:rPr>
                <w:sz w:val="20"/>
                <w:szCs w:val="20"/>
              </w:rPr>
              <w:t xml:space="preserve"> và </w:t>
            </w:r>
            <w:r w:rsidR="00453BFD">
              <w:rPr>
                <w:sz w:val="20"/>
                <w:szCs w:val="20"/>
              </w:rPr>
              <w:t>sinh viên</w:t>
            </w:r>
            <w:r w:rsidRPr="002C77B2">
              <w:rPr>
                <w:sz w:val="20"/>
                <w:szCs w:val="20"/>
              </w:rPr>
              <w:t xml:space="preserve"> là quan tâm, tôn trọng và phù hợp với văn hóa và sự phát triển của </w:t>
            </w:r>
            <w:r w:rsidR="00453BFD">
              <w:rPr>
                <w:sz w:val="20"/>
                <w:szCs w:val="20"/>
              </w:rPr>
              <w:t>sinh viên</w:t>
            </w:r>
            <w:r w:rsidRPr="002C77B2">
              <w:rPr>
                <w:sz w:val="20"/>
                <w:szCs w:val="20"/>
              </w:rPr>
              <w:t xml:space="preserve">. </w:t>
            </w:r>
            <w:r w:rsidR="00453BFD">
              <w:rPr>
                <w:sz w:val="20"/>
                <w:szCs w:val="20"/>
              </w:rPr>
              <w:t>Giảng viên</w:t>
            </w:r>
            <w:r w:rsidRPr="002C77B2">
              <w:rPr>
                <w:sz w:val="20"/>
                <w:szCs w:val="20"/>
              </w:rPr>
              <w:t xml:space="preserve"> khuyến khích các tương tác với </w:t>
            </w:r>
            <w:r w:rsidR="00453BFD">
              <w:rPr>
                <w:sz w:val="20"/>
                <w:szCs w:val="20"/>
              </w:rPr>
              <w:t>sinh viên</w:t>
            </w:r>
            <w:r w:rsidRPr="002C77B2">
              <w:rPr>
                <w:sz w:val="20"/>
                <w:szCs w:val="20"/>
              </w:rPr>
              <w:t xml:space="preserve"> lịch sự và tôn trọng nơi </w:t>
            </w:r>
            <w:r w:rsidR="00453BFD">
              <w:rPr>
                <w:sz w:val="20"/>
                <w:szCs w:val="20"/>
              </w:rPr>
              <w:t>sinh viên</w:t>
            </w:r>
            <w:r w:rsidRPr="002C77B2">
              <w:rPr>
                <w:sz w:val="20"/>
                <w:szCs w:val="20"/>
              </w:rPr>
              <w:t xml:space="preserve"> cảm thấy thoải mái và sẵn sàng chấp nhận rủi ro.</w:t>
            </w:r>
          </w:p>
          <w:p w:rsidR="00891657" w:rsidRPr="004D49D6" w:rsidRDefault="00891657" w:rsidP="002C77B2">
            <w:pPr>
              <w:rPr>
                <w:sz w:val="20"/>
                <w:szCs w:val="20"/>
              </w:rPr>
            </w:pPr>
          </w:p>
        </w:tc>
        <w:tc>
          <w:tcPr>
            <w:tcW w:w="2409" w:type="dxa"/>
          </w:tcPr>
          <w:p w:rsidR="002C77B2" w:rsidRPr="004E7367" w:rsidRDefault="00453BFD" w:rsidP="002C77B2">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2C77B2" w:rsidRPr="004E7367">
              <w:rPr>
                <w:rFonts w:cs="Times New Roman"/>
                <w:color w:val="323E4F" w:themeColor="text2" w:themeShade="BF"/>
                <w:sz w:val="20"/>
                <w:szCs w:val="20"/>
              </w:rPr>
              <w:t xml:space="preserve"> tiếp tục mô hình hóa năng lực và nhận thức văn hóa trong lớp học </w:t>
            </w:r>
            <w:r w:rsidR="00BF7C85">
              <w:rPr>
                <w:rFonts w:cs="Times New Roman"/>
                <w:color w:val="323E4F" w:themeColor="text2" w:themeShade="BF"/>
                <w:sz w:val="20"/>
                <w:szCs w:val="20"/>
              </w:rPr>
              <w:t>trưc tuyến</w:t>
            </w:r>
            <w:r w:rsidR="002C77B2" w:rsidRPr="004E7367">
              <w:rPr>
                <w:rFonts w:cs="Times New Roman"/>
                <w:color w:val="323E4F" w:themeColor="text2" w:themeShade="BF"/>
                <w:sz w:val="20"/>
                <w:szCs w:val="20"/>
              </w:rPr>
              <w:t xml:space="preserve"> của họ.</w:t>
            </w:r>
          </w:p>
          <w:p w:rsidR="00891657" w:rsidRPr="004E7367" w:rsidRDefault="002C77B2" w:rsidP="002C77B2">
            <w:pPr>
              <w:rPr>
                <w:rFonts w:cs="Times New Roman"/>
                <w:color w:val="323E4F" w:themeColor="text2" w:themeShade="BF"/>
                <w:sz w:val="20"/>
                <w:szCs w:val="20"/>
              </w:rPr>
            </w:pPr>
            <w:r w:rsidRPr="004E7367">
              <w:rPr>
                <w:rFonts w:cs="Times New Roman"/>
                <w:color w:val="323E4F" w:themeColor="text2" w:themeShade="BF"/>
                <w:sz w:val="20"/>
                <w:szCs w:val="20"/>
              </w:rPr>
              <w:t xml:space="preserve"> </w:t>
            </w:r>
          </w:p>
        </w:tc>
        <w:tc>
          <w:tcPr>
            <w:tcW w:w="2552" w:type="dxa"/>
          </w:tcPr>
          <w:p w:rsidR="002C77B2" w:rsidRPr="002C77B2" w:rsidRDefault="002C77B2" w:rsidP="002C77B2">
            <w:pPr>
              <w:rPr>
                <w:rFonts w:cs="Times New Roman"/>
                <w:sz w:val="20"/>
                <w:szCs w:val="20"/>
              </w:rPr>
            </w:pPr>
            <w:r w:rsidRPr="002C77B2">
              <w:rPr>
                <w:rFonts w:cs="Times New Roman"/>
                <w:sz w:val="20"/>
                <w:szCs w:val="20"/>
              </w:rPr>
              <w:t xml:space="preserve">Các tương tác trong lớp học giữa </w:t>
            </w:r>
            <w:r w:rsidR="00453BFD">
              <w:rPr>
                <w:rFonts w:cs="Times New Roman"/>
                <w:sz w:val="20"/>
                <w:szCs w:val="20"/>
              </w:rPr>
              <w:t>giảng viên</w:t>
            </w:r>
            <w:r w:rsidRPr="002C77B2">
              <w:rPr>
                <w:rFonts w:cs="Times New Roman"/>
                <w:sz w:val="20"/>
                <w:szCs w:val="20"/>
              </w:rPr>
              <w:t xml:space="preserve"> và </w:t>
            </w:r>
            <w:r w:rsidR="00453BFD">
              <w:rPr>
                <w:rFonts w:cs="Times New Roman"/>
                <w:sz w:val="20"/>
                <w:szCs w:val="20"/>
              </w:rPr>
              <w:t>sinh viên</w:t>
            </w:r>
            <w:r w:rsidRPr="002C77B2">
              <w:rPr>
                <w:rFonts w:cs="Times New Roman"/>
                <w:sz w:val="20"/>
                <w:szCs w:val="20"/>
              </w:rPr>
              <w:t xml:space="preserve"> rất nhạy cảm với văn hóa và trình độ phát triển của </w:t>
            </w:r>
            <w:r w:rsidR="00453BFD">
              <w:rPr>
                <w:rFonts w:cs="Times New Roman"/>
                <w:sz w:val="20"/>
                <w:szCs w:val="20"/>
              </w:rPr>
              <w:t>sinh viên</w:t>
            </w:r>
            <w:r w:rsidRPr="002C77B2">
              <w:rPr>
                <w:rFonts w:cs="Times New Roman"/>
                <w:sz w:val="20"/>
                <w:szCs w:val="20"/>
              </w:rPr>
              <w:t xml:space="preserve">. </w:t>
            </w:r>
            <w:r w:rsidR="00453BFD">
              <w:rPr>
                <w:rFonts w:cs="Times New Roman"/>
                <w:sz w:val="20"/>
                <w:szCs w:val="20"/>
              </w:rPr>
              <w:t>Sinh viên</w:t>
            </w:r>
            <w:r w:rsidRPr="002C77B2">
              <w:rPr>
                <w:rFonts w:cs="Times New Roman"/>
                <w:sz w:val="20"/>
                <w:szCs w:val="20"/>
              </w:rPr>
              <w:t xml:space="preserve"> luôn chấp nhận rủi ro mà không do dự.</w:t>
            </w:r>
          </w:p>
          <w:p w:rsidR="002C77B2" w:rsidRPr="002C77B2" w:rsidRDefault="00453BFD" w:rsidP="002C77B2">
            <w:pPr>
              <w:rPr>
                <w:rFonts w:cs="Times New Roman"/>
                <w:sz w:val="20"/>
                <w:szCs w:val="20"/>
              </w:rPr>
            </w:pPr>
            <w:r>
              <w:rPr>
                <w:rFonts w:cs="Times New Roman"/>
                <w:sz w:val="20"/>
                <w:szCs w:val="20"/>
              </w:rPr>
              <w:t>Sinh viên</w:t>
            </w:r>
            <w:r w:rsidR="002C77B2" w:rsidRPr="002C77B2">
              <w:rPr>
                <w:rFonts w:cs="Times New Roman"/>
                <w:sz w:val="20"/>
                <w:szCs w:val="20"/>
              </w:rPr>
              <w:t xml:space="preserve"> có trách nhiệm duy trì một môi trường lớp học tích cực.</w:t>
            </w:r>
          </w:p>
          <w:p w:rsidR="00891657" w:rsidRPr="004D49D6" w:rsidRDefault="00891657" w:rsidP="002C77B2">
            <w:pPr>
              <w:rPr>
                <w:rFonts w:cs="Times New Roman"/>
                <w:sz w:val="20"/>
                <w:szCs w:val="20"/>
              </w:rPr>
            </w:pPr>
          </w:p>
        </w:tc>
      </w:tr>
      <w:tr w:rsidR="00891657" w:rsidRPr="004D49D6" w:rsidTr="00BF7C85">
        <w:tc>
          <w:tcPr>
            <w:tcW w:w="2127" w:type="dxa"/>
          </w:tcPr>
          <w:p w:rsidR="00891657" w:rsidRPr="00891657" w:rsidRDefault="00891657" w:rsidP="00891657">
            <w:pPr>
              <w:shd w:val="clear" w:color="auto" w:fill="FFFFFF"/>
              <w:spacing w:line="420" w:lineRule="atLeast"/>
              <w:rPr>
                <w:rStyle w:val="jlqj4b"/>
                <w:rFonts w:cs="Times New Roman"/>
                <w:color w:val="000000"/>
                <w:sz w:val="20"/>
                <w:szCs w:val="20"/>
                <w:lang w:val="vi-VN"/>
              </w:rPr>
            </w:pPr>
            <w:r w:rsidRPr="00891657">
              <w:rPr>
                <w:rStyle w:val="jlqj4b"/>
                <w:rFonts w:cs="Times New Roman"/>
                <w:color w:val="000000"/>
                <w:sz w:val="20"/>
                <w:szCs w:val="20"/>
                <w:lang w:val="vi-VN"/>
              </w:rPr>
              <w:t>2D:</w:t>
            </w:r>
          </w:p>
          <w:p w:rsidR="00891657" w:rsidRPr="00891657" w:rsidRDefault="00891657" w:rsidP="00891657">
            <w:pPr>
              <w:shd w:val="clear" w:color="auto" w:fill="FFFFFF"/>
              <w:spacing w:line="420" w:lineRule="atLeast"/>
              <w:rPr>
                <w:rStyle w:val="jlqj4b"/>
                <w:rFonts w:cs="Times New Roman"/>
                <w:color w:val="000000"/>
                <w:sz w:val="20"/>
                <w:szCs w:val="20"/>
                <w:lang w:val="vi-VN"/>
              </w:rPr>
            </w:pPr>
            <w:r w:rsidRPr="00891657">
              <w:rPr>
                <w:rStyle w:val="jlqj4b"/>
                <w:rFonts w:cs="Times New Roman"/>
                <w:color w:val="000000"/>
                <w:sz w:val="20"/>
                <w:szCs w:val="20"/>
                <w:lang w:val="vi-VN"/>
              </w:rPr>
              <w:t xml:space="preserve">Quản lý </w:t>
            </w:r>
            <w:r w:rsidR="004E7367">
              <w:rPr>
                <w:rStyle w:val="jlqj4b"/>
                <w:rFonts w:cs="Times New Roman"/>
                <w:color w:val="000000"/>
                <w:sz w:val="20"/>
                <w:szCs w:val="20"/>
              </w:rPr>
              <w:t xml:space="preserve">hành vi </w:t>
            </w:r>
            <w:r w:rsidRPr="00891657">
              <w:rPr>
                <w:rStyle w:val="jlqj4b"/>
                <w:rFonts w:cs="Times New Roman"/>
                <w:color w:val="000000"/>
                <w:sz w:val="20"/>
                <w:szCs w:val="20"/>
                <w:lang w:val="vi-VN"/>
              </w:rPr>
              <w:t>sinh viên</w:t>
            </w:r>
          </w:p>
          <w:p w:rsidR="00891657" w:rsidRPr="004D49D6" w:rsidRDefault="00891657" w:rsidP="00891657">
            <w:pPr>
              <w:shd w:val="clear" w:color="auto" w:fill="FFFFFF"/>
              <w:rPr>
                <w:rFonts w:cs="Times New Roman"/>
                <w:sz w:val="20"/>
                <w:szCs w:val="20"/>
              </w:rPr>
            </w:pPr>
          </w:p>
        </w:tc>
        <w:tc>
          <w:tcPr>
            <w:tcW w:w="2835" w:type="dxa"/>
          </w:tcPr>
          <w:p w:rsidR="00891657" w:rsidRPr="004D49D6" w:rsidRDefault="003D4452" w:rsidP="00BF7C85">
            <w:pPr>
              <w:rPr>
                <w:rFonts w:cs="Times New Roman"/>
                <w:sz w:val="20"/>
                <w:szCs w:val="20"/>
              </w:rPr>
            </w:pPr>
            <w:r w:rsidRPr="003D4452">
              <w:rPr>
                <w:rFonts w:cs="Times New Roman"/>
                <w:sz w:val="20"/>
                <w:szCs w:val="20"/>
              </w:rPr>
              <w:t xml:space="preserve">Không có bằng chứng cho thấy kỳ vọng đối với hành vi đã được thiết lập và có rất ít hoặc không có sự giám sát của </w:t>
            </w:r>
            <w:r w:rsidR="00453BFD">
              <w:rPr>
                <w:rFonts w:cs="Times New Roman"/>
                <w:sz w:val="20"/>
                <w:szCs w:val="20"/>
              </w:rPr>
              <w:t>giảng viên</w:t>
            </w:r>
            <w:r w:rsidRPr="003D4452">
              <w:rPr>
                <w:rFonts w:cs="Times New Roman"/>
                <w:sz w:val="20"/>
                <w:szCs w:val="20"/>
              </w:rPr>
              <w:t xml:space="preserve"> đối với hành vi của </w:t>
            </w:r>
            <w:r w:rsidR="00453BFD">
              <w:rPr>
                <w:rFonts w:cs="Times New Roman"/>
                <w:sz w:val="20"/>
                <w:szCs w:val="20"/>
              </w:rPr>
              <w:t>sinh viên</w:t>
            </w:r>
            <w:r w:rsidRPr="003D4452">
              <w:rPr>
                <w:rFonts w:cs="Times New Roman"/>
                <w:sz w:val="20"/>
                <w:szCs w:val="20"/>
              </w:rPr>
              <w:t xml:space="preserve">. Phản ứng đối với hành vi sai trái của </w:t>
            </w:r>
            <w:r w:rsidR="00453BFD">
              <w:rPr>
                <w:rFonts w:cs="Times New Roman"/>
                <w:sz w:val="20"/>
                <w:szCs w:val="20"/>
              </w:rPr>
              <w:t>sinh viên</w:t>
            </w:r>
            <w:r w:rsidRPr="003D4452">
              <w:rPr>
                <w:rFonts w:cs="Times New Roman"/>
                <w:sz w:val="20"/>
                <w:szCs w:val="20"/>
              </w:rPr>
              <w:t xml:space="preserve"> là trù dập hoặc không tôn trọng nhân phẩm của </w:t>
            </w:r>
            <w:r w:rsidR="00453BFD">
              <w:rPr>
                <w:rFonts w:cs="Times New Roman"/>
                <w:sz w:val="20"/>
                <w:szCs w:val="20"/>
              </w:rPr>
              <w:t>sinh viên</w:t>
            </w:r>
            <w:r w:rsidRPr="003D4452">
              <w:rPr>
                <w:rFonts w:cs="Times New Roman"/>
                <w:sz w:val="20"/>
                <w:szCs w:val="20"/>
              </w:rPr>
              <w:t>.</w:t>
            </w:r>
          </w:p>
        </w:tc>
        <w:tc>
          <w:tcPr>
            <w:tcW w:w="2410" w:type="dxa"/>
          </w:tcPr>
          <w:p w:rsidR="00891657" w:rsidRPr="004D49D6" w:rsidRDefault="003D4452" w:rsidP="00BF7C85">
            <w:pPr>
              <w:rPr>
                <w:rFonts w:cs="Times New Roman"/>
                <w:sz w:val="20"/>
                <w:szCs w:val="20"/>
              </w:rPr>
            </w:pPr>
            <w:r w:rsidRPr="003D4452">
              <w:rPr>
                <w:rFonts w:cs="Times New Roman"/>
                <w:sz w:val="20"/>
                <w:szCs w:val="20"/>
              </w:rPr>
              <w:t xml:space="preserve">Có vẻ như </w:t>
            </w:r>
            <w:r w:rsidR="00453BFD">
              <w:rPr>
                <w:rFonts w:cs="Times New Roman"/>
                <w:sz w:val="20"/>
                <w:szCs w:val="20"/>
              </w:rPr>
              <w:t>giảng viên</w:t>
            </w:r>
            <w:r w:rsidRPr="003D4452">
              <w:rPr>
                <w:rFonts w:cs="Times New Roman"/>
                <w:sz w:val="20"/>
                <w:szCs w:val="20"/>
              </w:rPr>
              <w:t xml:space="preserve"> đã cố gắng thiết lập kỳ vọng đối với hành vi của </w:t>
            </w:r>
            <w:r w:rsidR="00453BFD">
              <w:rPr>
                <w:rFonts w:cs="Times New Roman"/>
                <w:sz w:val="20"/>
                <w:szCs w:val="20"/>
              </w:rPr>
              <w:t>sinh viên</w:t>
            </w:r>
            <w:r w:rsidRPr="003D4452">
              <w:rPr>
                <w:rFonts w:cs="Times New Roman"/>
                <w:sz w:val="20"/>
                <w:szCs w:val="20"/>
              </w:rPr>
              <w:t xml:space="preserve">. </w:t>
            </w:r>
            <w:r w:rsidR="00453BFD">
              <w:rPr>
                <w:rFonts w:cs="Times New Roman"/>
                <w:sz w:val="20"/>
                <w:szCs w:val="20"/>
              </w:rPr>
              <w:t>Giảng viên</w:t>
            </w:r>
            <w:r w:rsidRPr="003D4452">
              <w:rPr>
                <w:rFonts w:cs="Times New Roman"/>
                <w:sz w:val="20"/>
                <w:szCs w:val="20"/>
              </w:rPr>
              <w:t xml:space="preserve"> cố gắng, với kết quả không đồng đều, để theo dõi hành vi và phản ứng với hành vi sai trái.</w:t>
            </w:r>
            <w:r w:rsidR="00891657" w:rsidRPr="004D49D6">
              <w:rPr>
                <w:noProof/>
                <w:sz w:val="20"/>
                <w:szCs w:val="20"/>
              </w:rPr>
              <w:t>.</w:t>
            </w:r>
          </w:p>
          <w:p w:rsidR="00891657" w:rsidRPr="004D49D6" w:rsidRDefault="00891657" w:rsidP="00BF7C85">
            <w:pPr>
              <w:rPr>
                <w:rFonts w:cs="Times New Roman"/>
                <w:sz w:val="20"/>
                <w:szCs w:val="20"/>
              </w:rPr>
            </w:pPr>
          </w:p>
          <w:p w:rsidR="00891657" w:rsidRPr="004D49D6" w:rsidRDefault="00891657" w:rsidP="00BF7C85">
            <w:pPr>
              <w:rPr>
                <w:rFonts w:cs="Times New Roman"/>
                <w:sz w:val="20"/>
                <w:szCs w:val="20"/>
              </w:rPr>
            </w:pPr>
          </w:p>
        </w:tc>
        <w:tc>
          <w:tcPr>
            <w:tcW w:w="2268" w:type="dxa"/>
          </w:tcPr>
          <w:p w:rsidR="00891657" w:rsidRPr="004D49D6" w:rsidRDefault="002C77B2" w:rsidP="00BF7C85">
            <w:pPr>
              <w:rPr>
                <w:sz w:val="20"/>
                <w:szCs w:val="20"/>
              </w:rPr>
            </w:pPr>
            <w:r w:rsidRPr="002C77B2">
              <w:rPr>
                <w:sz w:val="20"/>
                <w:szCs w:val="20"/>
              </w:rPr>
              <w:t xml:space="preserve">Các kỳ vọng về hành vi dường như rõ ràng đối với </w:t>
            </w:r>
            <w:r w:rsidR="00453BFD">
              <w:rPr>
                <w:sz w:val="20"/>
                <w:szCs w:val="20"/>
              </w:rPr>
              <w:t>sinh viên</w:t>
            </w:r>
            <w:r w:rsidRPr="002C77B2">
              <w:rPr>
                <w:sz w:val="20"/>
                <w:szCs w:val="20"/>
              </w:rPr>
              <w:t xml:space="preserve">, và </w:t>
            </w:r>
            <w:r w:rsidR="00453BFD">
              <w:rPr>
                <w:sz w:val="20"/>
                <w:szCs w:val="20"/>
              </w:rPr>
              <w:t>giảng viên</w:t>
            </w:r>
            <w:r w:rsidRPr="002C77B2">
              <w:rPr>
                <w:sz w:val="20"/>
                <w:szCs w:val="20"/>
              </w:rPr>
              <w:t xml:space="preserve"> giám sát hành vi của </w:t>
            </w:r>
            <w:r w:rsidR="00453BFD">
              <w:rPr>
                <w:sz w:val="20"/>
                <w:szCs w:val="20"/>
              </w:rPr>
              <w:t>sinh viên</w:t>
            </w:r>
            <w:r w:rsidRPr="002C77B2">
              <w:rPr>
                <w:sz w:val="20"/>
                <w:szCs w:val="20"/>
              </w:rPr>
              <w:t xml:space="preserve"> so với những kỳ vọng đó. Phản ứng của </w:t>
            </w:r>
            <w:r w:rsidR="00453BFD">
              <w:rPr>
                <w:sz w:val="20"/>
                <w:szCs w:val="20"/>
              </w:rPr>
              <w:t>giảng viên</w:t>
            </w:r>
            <w:r w:rsidRPr="002C77B2">
              <w:rPr>
                <w:sz w:val="20"/>
                <w:szCs w:val="20"/>
              </w:rPr>
              <w:t xml:space="preserve"> đối với hành vi sai trái của </w:t>
            </w:r>
            <w:r w:rsidR="00453BFD">
              <w:rPr>
                <w:sz w:val="20"/>
                <w:szCs w:val="20"/>
              </w:rPr>
              <w:t>sinh viên</w:t>
            </w:r>
            <w:r w:rsidRPr="002C77B2">
              <w:rPr>
                <w:sz w:val="20"/>
                <w:szCs w:val="20"/>
              </w:rPr>
              <w:t xml:space="preserve"> là nhất quán, phù hợp và tôn trọng phẩm giá của </w:t>
            </w:r>
            <w:r w:rsidR="00453BFD">
              <w:rPr>
                <w:sz w:val="20"/>
                <w:szCs w:val="20"/>
              </w:rPr>
              <w:t>sinh viên</w:t>
            </w:r>
            <w:r w:rsidRPr="002C77B2">
              <w:rPr>
                <w:sz w:val="20"/>
                <w:szCs w:val="20"/>
              </w:rPr>
              <w:t>.</w:t>
            </w:r>
          </w:p>
        </w:tc>
        <w:tc>
          <w:tcPr>
            <w:tcW w:w="2409" w:type="dxa"/>
          </w:tcPr>
          <w:p w:rsidR="002C77B2" w:rsidRPr="004E7367" w:rsidRDefault="00453BFD" w:rsidP="002C77B2">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2C77B2" w:rsidRPr="004E7367">
              <w:rPr>
                <w:rFonts w:cs="Times New Roman"/>
                <w:color w:val="323E4F" w:themeColor="text2" w:themeShade="BF"/>
                <w:sz w:val="20"/>
                <w:szCs w:val="20"/>
              </w:rPr>
              <w:t xml:space="preserve"> theo dõi các cuộc thảo luận trực tuyến, blog, bài tập cộng tác, v.v.</w:t>
            </w:r>
          </w:p>
          <w:p w:rsidR="00891657" w:rsidRPr="004E7367" w:rsidRDefault="002C77B2" w:rsidP="002C77B2">
            <w:pPr>
              <w:rPr>
                <w:rFonts w:cs="Times New Roman"/>
                <w:color w:val="323E4F" w:themeColor="text2" w:themeShade="BF"/>
                <w:sz w:val="20"/>
                <w:szCs w:val="20"/>
              </w:rPr>
            </w:pPr>
            <w:r w:rsidRPr="004E7367">
              <w:rPr>
                <w:rFonts w:cs="Times New Roman"/>
                <w:color w:val="323E4F" w:themeColor="text2" w:themeShade="BF"/>
                <w:sz w:val="20"/>
                <w:szCs w:val="20"/>
              </w:rPr>
              <w:t>trong quá trình hướng dẫn không đồng bộ và giải quyết một cách thích hợp các hành vi đồng bộ hoặc không đồng bộ không được chấp nhận và không nhạy cảm.</w:t>
            </w:r>
          </w:p>
        </w:tc>
        <w:tc>
          <w:tcPr>
            <w:tcW w:w="2552" w:type="dxa"/>
          </w:tcPr>
          <w:p w:rsidR="00891657" w:rsidRPr="004D49D6" w:rsidRDefault="002C77B2" w:rsidP="00E2332A">
            <w:pPr>
              <w:rPr>
                <w:rFonts w:cs="Times New Roman"/>
                <w:sz w:val="20"/>
                <w:szCs w:val="20"/>
              </w:rPr>
            </w:pPr>
            <w:r w:rsidRPr="002C77B2">
              <w:rPr>
                <w:rFonts w:cs="Times New Roman"/>
                <w:sz w:val="20"/>
                <w:szCs w:val="20"/>
              </w:rPr>
              <w:t xml:space="preserve">Kỳ vọng về hành vi là rõ ràng </w:t>
            </w:r>
            <w:r w:rsidR="00E2332A">
              <w:rPr>
                <w:rFonts w:cs="Times New Roman"/>
                <w:sz w:val="20"/>
                <w:szCs w:val="20"/>
              </w:rPr>
              <w:t>có</w:t>
            </w:r>
            <w:r w:rsidRPr="002C77B2">
              <w:rPr>
                <w:rFonts w:cs="Times New Roman"/>
                <w:sz w:val="20"/>
                <w:szCs w:val="20"/>
              </w:rPr>
              <w:t xml:space="preserve"> bằng chứng về sự tham gia của </w:t>
            </w:r>
            <w:r w:rsidR="00453BFD">
              <w:rPr>
                <w:rFonts w:cs="Times New Roman"/>
                <w:sz w:val="20"/>
                <w:szCs w:val="20"/>
              </w:rPr>
              <w:t>sinh viên</w:t>
            </w:r>
            <w:r w:rsidRPr="002C77B2">
              <w:rPr>
                <w:rFonts w:cs="Times New Roman"/>
                <w:sz w:val="20"/>
                <w:szCs w:val="20"/>
              </w:rPr>
              <w:t xml:space="preserve"> trong việc thiết lập chúng. Việc giám sát của </w:t>
            </w:r>
            <w:r w:rsidR="00453BFD">
              <w:rPr>
                <w:rFonts w:cs="Times New Roman"/>
                <w:sz w:val="20"/>
                <w:szCs w:val="20"/>
              </w:rPr>
              <w:t>giảng viên</w:t>
            </w:r>
            <w:r w:rsidRPr="002C77B2">
              <w:rPr>
                <w:rFonts w:cs="Times New Roman"/>
                <w:sz w:val="20"/>
                <w:szCs w:val="20"/>
              </w:rPr>
              <w:t xml:space="preserve"> đối với hành vi của </w:t>
            </w:r>
            <w:r w:rsidR="00453BFD">
              <w:rPr>
                <w:rFonts w:cs="Times New Roman"/>
                <w:sz w:val="20"/>
                <w:szCs w:val="20"/>
              </w:rPr>
              <w:t>sinh viên</w:t>
            </w:r>
            <w:r w:rsidRPr="002C77B2">
              <w:rPr>
                <w:rFonts w:cs="Times New Roman"/>
                <w:sz w:val="20"/>
                <w:szCs w:val="20"/>
              </w:rPr>
              <w:t xml:space="preserve"> là tinh tế và mang tính phòng ngừa, đồng thời phản ứng của </w:t>
            </w:r>
            <w:r w:rsidR="00453BFD">
              <w:rPr>
                <w:rFonts w:cs="Times New Roman"/>
                <w:sz w:val="20"/>
                <w:szCs w:val="20"/>
              </w:rPr>
              <w:t>giảng viên</w:t>
            </w:r>
            <w:r w:rsidRPr="002C77B2">
              <w:rPr>
                <w:rFonts w:cs="Times New Roman"/>
                <w:sz w:val="20"/>
                <w:szCs w:val="20"/>
              </w:rPr>
              <w:t xml:space="preserve"> đối với hành vi sai trái của </w:t>
            </w:r>
            <w:r w:rsidR="00453BFD">
              <w:rPr>
                <w:rFonts w:cs="Times New Roman"/>
                <w:sz w:val="20"/>
                <w:szCs w:val="20"/>
              </w:rPr>
              <w:t>sinh viên</w:t>
            </w:r>
            <w:r w:rsidRPr="002C77B2">
              <w:rPr>
                <w:rFonts w:cs="Times New Roman"/>
                <w:sz w:val="20"/>
                <w:szCs w:val="20"/>
              </w:rPr>
              <w:t xml:space="preserve"> là nhạy cảm với nhu cầu cá nhân của </w:t>
            </w:r>
            <w:r w:rsidR="00453BFD">
              <w:rPr>
                <w:rFonts w:cs="Times New Roman"/>
                <w:sz w:val="20"/>
                <w:szCs w:val="20"/>
              </w:rPr>
              <w:t>sinh viên</w:t>
            </w:r>
            <w:r w:rsidRPr="002C77B2">
              <w:rPr>
                <w:rFonts w:cs="Times New Roman"/>
                <w:sz w:val="20"/>
                <w:szCs w:val="20"/>
              </w:rPr>
              <w:t xml:space="preserve">. </w:t>
            </w:r>
            <w:r w:rsidR="00453BFD">
              <w:rPr>
                <w:rFonts w:cs="Times New Roman"/>
                <w:sz w:val="20"/>
                <w:szCs w:val="20"/>
              </w:rPr>
              <w:t>Sinh viên</w:t>
            </w:r>
            <w:r w:rsidRPr="002C77B2">
              <w:rPr>
                <w:rFonts w:cs="Times New Roman"/>
                <w:sz w:val="20"/>
                <w:szCs w:val="20"/>
              </w:rPr>
              <w:t xml:space="preserve"> có vai trò tích cực trong việc giám sát các kỳ vọng học tập</w:t>
            </w:r>
          </w:p>
        </w:tc>
      </w:tr>
    </w:tbl>
    <w:p w:rsidR="00D2764D" w:rsidRPr="004D49D6" w:rsidRDefault="00D2764D" w:rsidP="007C59C7">
      <w:pPr>
        <w:rPr>
          <w:rFonts w:cs="Times New Roman"/>
          <w:sz w:val="20"/>
          <w:szCs w:val="20"/>
        </w:rPr>
      </w:pPr>
    </w:p>
    <w:p w:rsidR="004D49D6" w:rsidRDefault="004D49D6">
      <w:pPr>
        <w:rPr>
          <w:rFonts w:cs="Times New Roman"/>
          <w:sz w:val="20"/>
          <w:szCs w:val="20"/>
        </w:rPr>
      </w:pPr>
    </w:p>
    <w:p w:rsidR="00C608D1" w:rsidRDefault="00C608D1">
      <w:pPr>
        <w:rPr>
          <w:rFonts w:cs="Times New Roman"/>
          <w:sz w:val="20"/>
          <w:szCs w:val="20"/>
        </w:rPr>
      </w:pPr>
    </w:p>
    <w:p w:rsidR="00C608D1" w:rsidRDefault="00C608D1">
      <w:pPr>
        <w:rPr>
          <w:rFonts w:cs="Times New Roman"/>
          <w:sz w:val="20"/>
          <w:szCs w:val="20"/>
        </w:rPr>
      </w:pPr>
    </w:p>
    <w:p w:rsidR="00C608D1" w:rsidRDefault="00C608D1">
      <w:pPr>
        <w:rPr>
          <w:rFonts w:cs="Times New Roman"/>
          <w:sz w:val="20"/>
          <w:szCs w:val="20"/>
        </w:rPr>
      </w:pPr>
    </w:p>
    <w:p w:rsidR="00C608D1" w:rsidRDefault="00C608D1" w:rsidP="00C608D1">
      <w:pPr>
        <w:jc w:val="center"/>
        <w:rPr>
          <w:rFonts w:cs="Times New Roman"/>
          <w:b/>
          <w:sz w:val="20"/>
          <w:szCs w:val="20"/>
        </w:rPr>
      </w:pPr>
      <w:r w:rsidRPr="00C608D1">
        <w:rPr>
          <w:rFonts w:cs="Times New Roman"/>
          <w:b/>
          <w:sz w:val="20"/>
          <w:szCs w:val="20"/>
        </w:rPr>
        <w:t>Lĩnh vực 3: Giảng dạy Chất lượng</w:t>
      </w:r>
    </w:p>
    <w:tbl>
      <w:tblPr>
        <w:tblStyle w:val="TableGrid"/>
        <w:tblW w:w="14601" w:type="dxa"/>
        <w:tblInd w:w="-147" w:type="dxa"/>
        <w:tblLook w:val="04A0" w:firstRow="1" w:lastRow="0" w:firstColumn="1" w:lastColumn="0" w:noHBand="0" w:noVBand="1"/>
      </w:tblPr>
      <w:tblGrid>
        <w:gridCol w:w="2127"/>
        <w:gridCol w:w="2835"/>
        <w:gridCol w:w="2410"/>
        <w:gridCol w:w="2268"/>
        <w:gridCol w:w="2409"/>
        <w:gridCol w:w="2552"/>
      </w:tblGrid>
      <w:tr w:rsidR="00C608D1" w:rsidRPr="004D49D6" w:rsidTr="00BF7C85">
        <w:tc>
          <w:tcPr>
            <w:tcW w:w="2127" w:type="dxa"/>
          </w:tcPr>
          <w:p w:rsidR="00C608D1" w:rsidRPr="004D49D6" w:rsidRDefault="00C608D1" w:rsidP="00BF7C85">
            <w:pPr>
              <w:jc w:val="center"/>
              <w:rPr>
                <w:rFonts w:cs="Times New Roman"/>
                <w:b/>
                <w:sz w:val="20"/>
                <w:szCs w:val="20"/>
              </w:rPr>
            </w:pPr>
            <w:r w:rsidRPr="004D49D6">
              <w:rPr>
                <w:rFonts w:cs="Times New Roman"/>
                <w:b/>
                <w:sz w:val="20"/>
                <w:szCs w:val="20"/>
              </w:rPr>
              <w:t>Thành phần</w:t>
            </w:r>
          </w:p>
        </w:tc>
        <w:tc>
          <w:tcPr>
            <w:tcW w:w="2835" w:type="dxa"/>
          </w:tcPr>
          <w:p w:rsidR="00C608D1" w:rsidRPr="004D49D6" w:rsidRDefault="00C608D1" w:rsidP="00BF7C85">
            <w:pPr>
              <w:jc w:val="center"/>
              <w:rPr>
                <w:rFonts w:cs="Times New Roman"/>
                <w:b/>
                <w:sz w:val="20"/>
                <w:szCs w:val="20"/>
              </w:rPr>
            </w:pPr>
            <w:r w:rsidRPr="004D49D6">
              <w:rPr>
                <w:rFonts w:cs="Times New Roman"/>
                <w:b/>
                <w:sz w:val="20"/>
                <w:szCs w:val="20"/>
              </w:rPr>
              <w:t>Không hiệu quả</w:t>
            </w:r>
          </w:p>
        </w:tc>
        <w:tc>
          <w:tcPr>
            <w:tcW w:w="2410" w:type="dxa"/>
          </w:tcPr>
          <w:p w:rsidR="00C608D1" w:rsidRPr="004D49D6" w:rsidRDefault="00C608D1" w:rsidP="00BF7C85">
            <w:pPr>
              <w:jc w:val="center"/>
              <w:rPr>
                <w:rFonts w:cs="Times New Roman"/>
                <w:b/>
                <w:sz w:val="20"/>
                <w:szCs w:val="20"/>
              </w:rPr>
            </w:pPr>
            <w:r w:rsidRPr="004D49D6">
              <w:rPr>
                <w:rFonts w:cs="Times New Roman"/>
                <w:b/>
                <w:sz w:val="20"/>
                <w:szCs w:val="20"/>
              </w:rPr>
              <w:t>Phát triển</w:t>
            </w:r>
          </w:p>
        </w:tc>
        <w:tc>
          <w:tcPr>
            <w:tcW w:w="2268" w:type="dxa"/>
          </w:tcPr>
          <w:p w:rsidR="00C608D1" w:rsidRPr="004D49D6" w:rsidRDefault="00C608D1" w:rsidP="00BF7C85">
            <w:pPr>
              <w:jc w:val="center"/>
              <w:rPr>
                <w:rFonts w:cs="Times New Roman"/>
                <w:b/>
                <w:sz w:val="20"/>
                <w:szCs w:val="20"/>
              </w:rPr>
            </w:pPr>
            <w:r w:rsidRPr="004D49D6">
              <w:rPr>
                <w:rFonts w:cs="Times New Roman"/>
                <w:b/>
                <w:sz w:val="20"/>
                <w:szCs w:val="20"/>
              </w:rPr>
              <w:t>Hiệu quả</w:t>
            </w:r>
          </w:p>
        </w:tc>
        <w:tc>
          <w:tcPr>
            <w:tcW w:w="2409" w:type="dxa"/>
          </w:tcPr>
          <w:p w:rsidR="00C608D1" w:rsidRPr="004D49D6" w:rsidRDefault="00BF7C85" w:rsidP="00BF7C85">
            <w:pPr>
              <w:jc w:val="center"/>
              <w:rPr>
                <w:rFonts w:cs="Times New Roman"/>
                <w:b/>
                <w:sz w:val="20"/>
                <w:szCs w:val="20"/>
              </w:rPr>
            </w:pPr>
            <w:r>
              <w:rPr>
                <w:rFonts w:cs="Times New Roman"/>
                <w:b/>
                <w:sz w:val="20"/>
                <w:szCs w:val="20"/>
              </w:rPr>
              <w:t>Thực hành giảng dạy trực tuyến</w:t>
            </w:r>
          </w:p>
        </w:tc>
        <w:tc>
          <w:tcPr>
            <w:tcW w:w="2552" w:type="dxa"/>
          </w:tcPr>
          <w:p w:rsidR="00C608D1" w:rsidRPr="004D49D6" w:rsidRDefault="00C608D1" w:rsidP="00BF7C85">
            <w:pPr>
              <w:jc w:val="center"/>
              <w:rPr>
                <w:rFonts w:cs="Times New Roman"/>
                <w:b/>
                <w:sz w:val="20"/>
                <w:szCs w:val="20"/>
              </w:rPr>
            </w:pPr>
            <w:r w:rsidRPr="004D49D6">
              <w:rPr>
                <w:rFonts w:cs="Times New Roman"/>
                <w:b/>
                <w:sz w:val="20"/>
                <w:szCs w:val="20"/>
              </w:rPr>
              <w:t>Hiệu quả Cao</w:t>
            </w:r>
          </w:p>
          <w:p w:rsidR="00C608D1" w:rsidRPr="004D49D6" w:rsidRDefault="00C608D1" w:rsidP="00BF7C85">
            <w:pPr>
              <w:jc w:val="center"/>
              <w:rPr>
                <w:rFonts w:cs="Times New Roman"/>
                <w:b/>
                <w:sz w:val="20"/>
                <w:szCs w:val="20"/>
              </w:rPr>
            </w:pPr>
          </w:p>
        </w:tc>
      </w:tr>
      <w:tr w:rsidR="00C608D1" w:rsidRPr="004D49D6" w:rsidTr="00BF7C85">
        <w:tc>
          <w:tcPr>
            <w:tcW w:w="2127" w:type="dxa"/>
          </w:tcPr>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3A:</w:t>
            </w:r>
          </w:p>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Giao tiếp với sinh viên</w:t>
            </w:r>
          </w:p>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 xml:space="preserve"> </w:t>
            </w:r>
          </w:p>
          <w:p w:rsidR="00FA5385" w:rsidRPr="00FA5385" w:rsidRDefault="00FA5385" w:rsidP="00FA5385">
            <w:pPr>
              <w:shd w:val="clear" w:color="auto" w:fill="FFFFFF"/>
              <w:spacing w:line="420" w:lineRule="atLeast"/>
              <w:rPr>
                <w:rStyle w:val="jlqj4b"/>
                <w:rFonts w:cs="Times New Roman"/>
                <w:color w:val="000000"/>
                <w:sz w:val="20"/>
                <w:szCs w:val="20"/>
                <w:lang w:val="vi-VN"/>
              </w:rPr>
            </w:pPr>
          </w:p>
          <w:p w:rsidR="00FA5385" w:rsidRPr="00FA5385" w:rsidRDefault="00FA5385" w:rsidP="00FA5385">
            <w:pPr>
              <w:shd w:val="clear" w:color="auto" w:fill="FFFFFF"/>
              <w:spacing w:line="420" w:lineRule="atLeast"/>
              <w:rPr>
                <w:rStyle w:val="jlqj4b"/>
                <w:rFonts w:cs="Times New Roman"/>
                <w:color w:val="000000"/>
                <w:sz w:val="20"/>
                <w:szCs w:val="20"/>
                <w:lang w:val="vi-VN"/>
              </w:rPr>
            </w:pPr>
          </w:p>
          <w:p w:rsidR="00FA5385" w:rsidRPr="00FA5385" w:rsidRDefault="00FA5385" w:rsidP="00FA5385">
            <w:pPr>
              <w:shd w:val="clear" w:color="auto" w:fill="FFFFFF"/>
              <w:spacing w:line="420" w:lineRule="atLeast"/>
              <w:rPr>
                <w:rStyle w:val="jlqj4b"/>
                <w:rFonts w:cs="Times New Roman"/>
                <w:color w:val="000000"/>
                <w:sz w:val="20"/>
                <w:szCs w:val="20"/>
                <w:lang w:val="vi-VN"/>
              </w:rPr>
            </w:pPr>
          </w:p>
          <w:p w:rsidR="00C608D1" w:rsidRPr="004D49D6" w:rsidRDefault="00C608D1" w:rsidP="00FA5385">
            <w:pPr>
              <w:shd w:val="clear" w:color="auto" w:fill="FFFFFF"/>
              <w:spacing w:line="420" w:lineRule="atLeast"/>
              <w:rPr>
                <w:rFonts w:cs="Times New Roman"/>
                <w:color w:val="000000"/>
                <w:sz w:val="20"/>
                <w:szCs w:val="20"/>
              </w:rPr>
            </w:pPr>
          </w:p>
        </w:tc>
        <w:tc>
          <w:tcPr>
            <w:tcW w:w="2835" w:type="dxa"/>
          </w:tcPr>
          <w:p w:rsidR="00296040" w:rsidRPr="00296040" w:rsidRDefault="00296040" w:rsidP="00296040">
            <w:pPr>
              <w:rPr>
                <w:rFonts w:cs="Times New Roman"/>
                <w:sz w:val="20"/>
                <w:szCs w:val="20"/>
              </w:rPr>
            </w:pPr>
            <w:r w:rsidRPr="00296040">
              <w:rPr>
                <w:rFonts w:cs="Times New Roman"/>
                <w:sz w:val="20"/>
                <w:szCs w:val="20"/>
              </w:rPr>
              <w:t xml:space="preserve">Các kỳ vọng học tập, hướng dẫn và thủ tục, và giải thích nội dung không rõ ràng hoặc khó hiểu đối với </w:t>
            </w:r>
            <w:r w:rsidR="00453BFD">
              <w:rPr>
                <w:rFonts w:cs="Times New Roman"/>
                <w:sz w:val="20"/>
                <w:szCs w:val="20"/>
              </w:rPr>
              <w:t>sinh viên</w:t>
            </w:r>
            <w:r w:rsidRPr="00296040">
              <w:rPr>
                <w:rFonts w:cs="Times New Roman"/>
                <w:sz w:val="20"/>
                <w:szCs w:val="20"/>
              </w:rPr>
              <w:t xml:space="preserve">. Việc sử dụng ngôn ngữ nói và viết của </w:t>
            </w:r>
            <w:r w:rsidR="00453BFD">
              <w:rPr>
                <w:rFonts w:cs="Times New Roman"/>
                <w:sz w:val="20"/>
                <w:szCs w:val="20"/>
              </w:rPr>
              <w:t>giảng viên</w:t>
            </w:r>
            <w:r w:rsidRPr="00296040">
              <w:rPr>
                <w:rFonts w:cs="Times New Roman"/>
                <w:sz w:val="20"/>
                <w:szCs w:val="20"/>
              </w:rPr>
              <w:t xml:space="preserve"> có lỗi hoặc không phù hợp với nền văn hóa hoặc trình độ của </w:t>
            </w:r>
            <w:r w:rsidR="00453BFD">
              <w:rPr>
                <w:rFonts w:cs="Times New Roman"/>
                <w:sz w:val="20"/>
                <w:szCs w:val="20"/>
              </w:rPr>
              <w:t>sinh viên</w:t>
            </w:r>
          </w:p>
          <w:p w:rsidR="00C608D1" w:rsidRPr="004D49D6" w:rsidRDefault="00C608D1" w:rsidP="00296040">
            <w:pPr>
              <w:rPr>
                <w:rFonts w:cs="Times New Roman"/>
                <w:sz w:val="20"/>
                <w:szCs w:val="20"/>
              </w:rPr>
            </w:pPr>
          </w:p>
        </w:tc>
        <w:tc>
          <w:tcPr>
            <w:tcW w:w="2410" w:type="dxa"/>
          </w:tcPr>
          <w:p w:rsidR="00296040" w:rsidRPr="00296040" w:rsidRDefault="00296040" w:rsidP="00296040">
            <w:pPr>
              <w:rPr>
                <w:rFonts w:cs="Times New Roman"/>
                <w:sz w:val="20"/>
                <w:szCs w:val="20"/>
              </w:rPr>
            </w:pPr>
            <w:r w:rsidRPr="00296040">
              <w:rPr>
                <w:rFonts w:cs="Times New Roman"/>
                <w:sz w:val="20"/>
                <w:szCs w:val="20"/>
              </w:rPr>
              <w:t xml:space="preserve">Kỳ vọng cho việc học, hướng dẫn và thủ tục, và giải thích nội dung được làm rõ sau những bối rối ban đầu; việc sử dụng ngôn ngữ nói và viết của </w:t>
            </w:r>
            <w:r w:rsidR="00453BFD">
              <w:rPr>
                <w:rFonts w:cs="Times New Roman"/>
                <w:sz w:val="20"/>
                <w:szCs w:val="20"/>
              </w:rPr>
              <w:t>giảng viên</w:t>
            </w:r>
            <w:r w:rsidRPr="00296040">
              <w:rPr>
                <w:rFonts w:cs="Times New Roman"/>
                <w:sz w:val="20"/>
                <w:szCs w:val="20"/>
              </w:rPr>
              <w:t xml:space="preserve"> là đúng nhưng có thể không hoàn toàn phù hợp vớ</w:t>
            </w:r>
            <w:r w:rsidR="00E2332A">
              <w:rPr>
                <w:rFonts w:cs="Times New Roman"/>
                <w:sz w:val="20"/>
                <w:szCs w:val="20"/>
              </w:rPr>
              <w:t>i</w:t>
            </w:r>
            <w:r w:rsidRPr="00296040">
              <w:rPr>
                <w:rFonts w:cs="Times New Roman"/>
                <w:sz w:val="20"/>
                <w:szCs w:val="20"/>
              </w:rPr>
              <w:t xml:space="preserve"> văn hóa hoặc trình độ của </w:t>
            </w:r>
            <w:r w:rsidR="00453BFD">
              <w:rPr>
                <w:rFonts w:cs="Times New Roman"/>
                <w:sz w:val="20"/>
                <w:szCs w:val="20"/>
              </w:rPr>
              <w:t>sinh viên</w:t>
            </w:r>
          </w:p>
          <w:p w:rsidR="00C608D1" w:rsidRPr="004D49D6" w:rsidRDefault="00C608D1" w:rsidP="000346AB">
            <w:pPr>
              <w:rPr>
                <w:rFonts w:cs="Times New Roman"/>
                <w:sz w:val="20"/>
                <w:szCs w:val="20"/>
              </w:rPr>
            </w:pPr>
          </w:p>
        </w:tc>
        <w:tc>
          <w:tcPr>
            <w:tcW w:w="2268" w:type="dxa"/>
          </w:tcPr>
          <w:p w:rsidR="003A38DE" w:rsidRPr="003A38DE" w:rsidRDefault="003A38DE" w:rsidP="003A38DE">
            <w:pPr>
              <w:rPr>
                <w:sz w:val="20"/>
                <w:szCs w:val="20"/>
              </w:rPr>
            </w:pPr>
            <w:r w:rsidRPr="003A38DE">
              <w:rPr>
                <w:sz w:val="20"/>
                <w:szCs w:val="20"/>
              </w:rPr>
              <w:t xml:space="preserve">Các kỳ vọng học tập, hướng dẫn và thủ tục, và giải thích nội dung đều rõ ràng cho </w:t>
            </w:r>
            <w:r w:rsidR="00453BFD">
              <w:rPr>
                <w:sz w:val="20"/>
                <w:szCs w:val="20"/>
              </w:rPr>
              <w:t>sinh viên</w:t>
            </w:r>
            <w:r w:rsidRPr="003A38DE">
              <w:rPr>
                <w:sz w:val="20"/>
                <w:szCs w:val="20"/>
              </w:rPr>
              <w:t xml:space="preserve">. Ngôn ngữ nói và viết phù hợp với nền văn hóa và trình độ phát triển của </w:t>
            </w:r>
            <w:r w:rsidR="00453BFD">
              <w:rPr>
                <w:sz w:val="20"/>
                <w:szCs w:val="20"/>
              </w:rPr>
              <w:t>sinh viên</w:t>
            </w:r>
            <w:r w:rsidRPr="003A38DE">
              <w:rPr>
                <w:sz w:val="20"/>
                <w:szCs w:val="20"/>
              </w:rPr>
              <w:t>.</w:t>
            </w:r>
          </w:p>
          <w:p w:rsidR="00C608D1" w:rsidRPr="004D49D6" w:rsidRDefault="00C608D1" w:rsidP="001320A6">
            <w:pPr>
              <w:rPr>
                <w:sz w:val="20"/>
                <w:szCs w:val="20"/>
              </w:rPr>
            </w:pPr>
          </w:p>
        </w:tc>
        <w:tc>
          <w:tcPr>
            <w:tcW w:w="2409" w:type="dxa"/>
          </w:tcPr>
          <w:p w:rsidR="00CF486E" w:rsidRPr="004E7367" w:rsidRDefault="00453BFD" w:rsidP="00CF486E">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CF486E" w:rsidRPr="004E7367">
              <w:rPr>
                <w:rFonts w:cs="Times New Roman"/>
                <w:color w:val="323E4F" w:themeColor="text2" w:themeShade="BF"/>
                <w:sz w:val="20"/>
                <w:szCs w:val="20"/>
              </w:rPr>
              <w:t xml:space="preserve"> sử dụng hiệu quả</w:t>
            </w:r>
          </w:p>
          <w:p w:rsidR="00CF486E" w:rsidRPr="004E7367" w:rsidRDefault="00CF486E" w:rsidP="00CF486E">
            <w:pPr>
              <w:rPr>
                <w:rFonts w:cs="Times New Roman"/>
                <w:color w:val="323E4F" w:themeColor="text2" w:themeShade="BF"/>
                <w:sz w:val="20"/>
                <w:szCs w:val="20"/>
              </w:rPr>
            </w:pPr>
            <w:r w:rsidRPr="004E7367">
              <w:rPr>
                <w:rFonts w:cs="Times New Roman"/>
                <w:color w:val="323E4F" w:themeColor="text2" w:themeShade="BF"/>
                <w:sz w:val="20"/>
                <w:szCs w:val="20"/>
              </w:rPr>
              <w:t xml:space="preserve">Schoology và BCPS Digital Resources đã được phê duyệt cùng với các công cụ trực tuyến khác nhau để giao tiếp với </w:t>
            </w:r>
            <w:r w:rsidR="00453BFD" w:rsidRPr="004E7367">
              <w:rPr>
                <w:rFonts w:cs="Times New Roman"/>
                <w:color w:val="323E4F" w:themeColor="text2" w:themeShade="BF"/>
                <w:sz w:val="20"/>
                <w:szCs w:val="20"/>
              </w:rPr>
              <w:t>sinh viên</w:t>
            </w:r>
            <w:r w:rsidRPr="004E7367">
              <w:rPr>
                <w:rFonts w:cs="Times New Roman"/>
                <w:color w:val="323E4F" w:themeColor="text2" w:themeShade="BF"/>
                <w:sz w:val="20"/>
                <w:szCs w:val="20"/>
              </w:rPr>
              <w:t xml:space="preserve"> trong cả môi trường đồng bộ và không đồng bộ</w:t>
            </w:r>
          </w:p>
          <w:p w:rsidR="00CF486E" w:rsidRPr="004E7367" w:rsidRDefault="00CF486E" w:rsidP="00CF486E">
            <w:pPr>
              <w:rPr>
                <w:rFonts w:cs="Times New Roman"/>
                <w:color w:val="323E4F" w:themeColor="text2" w:themeShade="BF"/>
                <w:sz w:val="20"/>
                <w:szCs w:val="20"/>
              </w:rPr>
            </w:pPr>
          </w:p>
          <w:p w:rsidR="00CF486E" w:rsidRPr="004E7367" w:rsidRDefault="00CF486E" w:rsidP="00CF486E">
            <w:pPr>
              <w:rPr>
                <w:rFonts w:cs="Times New Roman"/>
                <w:color w:val="323E4F" w:themeColor="text2" w:themeShade="BF"/>
                <w:sz w:val="20"/>
                <w:szCs w:val="20"/>
              </w:rPr>
            </w:pPr>
            <w:r w:rsidRPr="004E7367">
              <w:rPr>
                <w:rFonts w:cs="Times New Roman"/>
                <w:color w:val="323E4F" w:themeColor="text2" w:themeShade="BF"/>
                <w:sz w:val="20"/>
                <w:szCs w:val="20"/>
              </w:rPr>
              <w:t xml:space="preserve"> </w:t>
            </w:r>
          </w:p>
          <w:p w:rsidR="00C608D1" w:rsidRPr="004E7367" w:rsidRDefault="00C608D1" w:rsidP="00CF486E">
            <w:pPr>
              <w:rPr>
                <w:rFonts w:cs="Times New Roman"/>
                <w:color w:val="323E4F" w:themeColor="text2" w:themeShade="BF"/>
                <w:sz w:val="20"/>
                <w:szCs w:val="20"/>
              </w:rPr>
            </w:pPr>
          </w:p>
        </w:tc>
        <w:tc>
          <w:tcPr>
            <w:tcW w:w="2552" w:type="dxa"/>
          </w:tcPr>
          <w:p w:rsidR="00193D31" w:rsidRPr="00193D31" w:rsidRDefault="00193D31" w:rsidP="00193D31">
            <w:pPr>
              <w:rPr>
                <w:rFonts w:cs="Times New Roman"/>
                <w:sz w:val="20"/>
                <w:szCs w:val="20"/>
              </w:rPr>
            </w:pPr>
            <w:r w:rsidRPr="00193D31">
              <w:rPr>
                <w:rFonts w:cs="Times New Roman"/>
                <w:sz w:val="20"/>
                <w:szCs w:val="20"/>
              </w:rPr>
              <w:t xml:space="preserve">Các kỳ vọng học tập, hướng dẫn và thủ tục, và giải thích nội dung đều rõ ràng cho </w:t>
            </w:r>
            <w:r w:rsidR="00453BFD">
              <w:rPr>
                <w:rFonts w:cs="Times New Roman"/>
                <w:sz w:val="20"/>
                <w:szCs w:val="20"/>
              </w:rPr>
              <w:t>sinh viên</w:t>
            </w:r>
            <w:r w:rsidRPr="00193D31">
              <w:rPr>
                <w:rFonts w:cs="Times New Roman"/>
                <w:sz w:val="20"/>
                <w:szCs w:val="20"/>
              </w:rPr>
              <w:t xml:space="preserve">. Ngôn ngữ nói và viết của </w:t>
            </w:r>
            <w:r w:rsidR="00453BFD">
              <w:rPr>
                <w:rFonts w:cs="Times New Roman"/>
                <w:sz w:val="20"/>
                <w:szCs w:val="20"/>
              </w:rPr>
              <w:t>giảng viên</w:t>
            </w:r>
            <w:r w:rsidRPr="00193D31">
              <w:rPr>
                <w:rFonts w:cs="Times New Roman"/>
                <w:sz w:val="20"/>
                <w:szCs w:val="20"/>
              </w:rPr>
              <w:t xml:space="preserve"> rõ ràng và diễn đạt, mở rộng vốn từ ngữ của </w:t>
            </w:r>
            <w:r w:rsidR="00453BFD">
              <w:rPr>
                <w:rFonts w:cs="Times New Roman"/>
                <w:sz w:val="20"/>
                <w:szCs w:val="20"/>
              </w:rPr>
              <w:t>sinh viên</w:t>
            </w:r>
            <w:r w:rsidRPr="00193D31">
              <w:rPr>
                <w:rFonts w:cs="Times New Roman"/>
                <w:sz w:val="20"/>
                <w:szCs w:val="20"/>
              </w:rPr>
              <w:t xml:space="preserve">, phù hợp với nền văn hóa và trình độ phát triển của </w:t>
            </w:r>
            <w:r w:rsidR="00453BFD">
              <w:rPr>
                <w:rFonts w:cs="Times New Roman"/>
                <w:sz w:val="20"/>
                <w:szCs w:val="20"/>
              </w:rPr>
              <w:t>sinh viên</w:t>
            </w:r>
            <w:r w:rsidRPr="00193D31">
              <w:rPr>
                <w:rFonts w:cs="Times New Roman"/>
                <w:sz w:val="20"/>
                <w:szCs w:val="20"/>
              </w:rPr>
              <w:t xml:space="preserve">, đồng thời dự đoán </w:t>
            </w:r>
            <w:r w:rsidR="00453BFD">
              <w:rPr>
                <w:rFonts w:cs="Times New Roman"/>
                <w:sz w:val="20"/>
                <w:szCs w:val="20"/>
              </w:rPr>
              <w:t>sinh viên</w:t>
            </w:r>
            <w:r w:rsidRPr="00193D31">
              <w:rPr>
                <w:rFonts w:cs="Times New Roman"/>
                <w:sz w:val="20"/>
                <w:szCs w:val="20"/>
              </w:rPr>
              <w:t xml:space="preserve"> có thể</w:t>
            </w:r>
          </w:p>
          <w:p w:rsidR="00C608D1" w:rsidRPr="004D49D6" w:rsidRDefault="00C608D1" w:rsidP="00EC134C">
            <w:pPr>
              <w:rPr>
                <w:rFonts w:cs="Times New Roman"/>
                <w:sz w:val="20"/>
                <w:szCs w:val="20"/>
              </w:rPr>
            </w:pPr>
          </w:p>
        </w:tc>
      </w:tr>
      <w:tr w:rsidR="00C608D1" w:rsidRPr="004D49D6" w:rsidTr="00BF7C85">
        <w:tc>
          <w:tcPr>
            <w:tcW w:w="2127" w:type="dxa"/>
          </w:tcPr>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3B:</w:t>
            </w:r>
          </w:p>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Sử dụng câu hỏi và</w:t>
            </w:r>
          </w:p>
          <w:p w:rsidR="00FA5385" w:rsidRPr="00E2332A" w:rsidRDefault="00FA5385" w:rsidP="00FA5385">
            <w:pPr>
              <w:shd w:val="clear" w:color="auto" w:fill="FFFFFF"/>
              <w:spacing w:line="420" w:lineRule="atLeast"/>
              <w:rPr>
                <w:rStyle w:val="jlqj4b"/>
                <w:rFonts w:cs="Times New Roman"/>
                <w:color w:val="000000"/>
                <w:sz w:val="20"/>
                <w:szCs w:val="20"/>
              </w:rPr>
            </w:pPr>
            <w:r w:rsidRPr="00FA5385">
              <w:rPr>
                <w:rStyle w:val="jlqj4b"/>
                <w:rFonts w:cs="Times New Roman"/>
                <w:color w:val="000000"/>
                <w:sz w:val="20"/>
                <w:szCs w:val="20"/>
                <w:lang w:val="vi-VN"/>
              </w:rPr>
              <w:t xml:space="preserve">kỹ thuật thảo luận để </w:t>
            </w:r>
            <w:r w:rsidR="00E2332A">
              <w:rPr>
                <w:rStyle w:val="jlqj4b"/>
                <w:rFonts w:cs="Times New Roman"/>
                <w:color w:val="000000"/>
                <w:sz w:val="20"/>
                <w:szCs w:val="20"/>
              </w:rPr>
              <w:t>nâng</w:t>
            </w:r>
            <w:r w:rsidRPr="00FA5385">
              <w:rPr>
                <w:rStyle w:val="jlqj4b"/>
                <w:rFonts w:cs="Times New Roman"/>
                <w:color w:val="000000"/>
                <w:sz w:val="20"/>
                <w:szCs w:val="20"/>
                <w:lang w:val="vi-VN"/>
              </w:rPr>
              <w:t xml:space="preserve"> cao</w:t>
            </w:r>
            <w:r w:rsidR="00E2332A">
              <w:rPr>
                <w:rStyle w:val="jlqj4b"/>
                <w:rFonts w:cs="Times New Roman"/>
                <w:color w:val="000000"/>
                <w:sz w:val="20"/>
                <w:szCs w:val="20"/>
              </w:rPr>
              <w:t xml:space="preserve"> </w:t>
            </w:r>
            <w:r w:rsidRPr="00FA5385">
              <w:rPr>
                <w:rStyle w:val="jlqj4b"/>
                <w:rFonts w:cs="Times New Roman"/>
                <w:color w:val="000000"/>
                <w:sz w:val="20"/>
                <w:szCs w:val="20"/>
                <w:lang w:val="vi-VN"/>
              </w:rPr>
              <w:t>tư duy</w:t>
            </w:r>
            <w:r w:rsidR="00E2332A">
              <w:rPr>
                <w:rStyle w:val="jlqj4b"/>
                <w:rFonts w:cs="Times New Roman"/>
                <w:color w:val="000000"/>
                <w:sz w:val="20"/>
                <w:szCs w:val="20"/>
              </w:rPr>
              <w:t xml:space="preserve"> cấp cao hơn</w:t>
            </w:r>
          </w:p>
          <w:p w:rsidR="00C608D1" w:rsidRPr="004D49D6" w:rsidRDefault="00C608D1" w:rsidP="00BF7C85">
            <w:pPr>
              <w:shd w:val="clear" w:color="auto" w:fill="FFFFFF"/>
              <w:rPr>
                <w:rFonts w:cs="Times New Roman"/>
                <w:sz w:val="20"/>
                <w:szCs w:val="20"/>
              </w:rPr>
            </w:pPr>
          </w:p>
        </w:tc>
        <w:tc>
          <w:tcPr>
            <w:tcW w:w="2835" w:type="dxa"/>
          </w:tcPr>
          <w:p w:rsidR="00296040" w:rsidRPr="00296040" w:rsidRDefault="00296040" w:rsidP="00296040">
            <w:pPr>
              <w:rPr>
                <w:rFonts w:cs="Times New Roman"/>
                <w:sz w:val="20"/>
                <w:szCs w:val="20"/>
              </w:rPr>
            </w:pPr>
            <w:r w:rsidRPr="00296040">
              <w:rPr>
                <w:rFonts w:cs="Times New Roman"/>
                <w:sz w:val="20"/>
                <w:szCs w:val="20"/>
              </w:rPr>
              <w:t xml:space="preserve">Các câu hỏi của </w:t>
            </w:r>
            <w:r w:rsidR="00453BFD">
              <w:rPr>
                <w:rFonts w:cs="Times New Roman"/>
                <w:sz w:val="20"/>
                <w:szCs w:val="20"/>
              </w:rPr>
              <w:t>giảng viên</w:t>
            </w:r>
            <w:r w:rsidRPr="00296040">
              <w:rPr>
                <w:rFonts w:cs="Times New Roman"/>
                <w:sz w:val="20"/>
                <w:szCs w:val="20"/>
              </w:rPr>
              <w:t xml:space="preserve"> ở mức độ thấp hoặc không phù hợp, </w:t>
            </w:r>
            <w:r w:rsidR="00E2332A">
              <w:rPr>
                <w:rFonts w:cs="Times New Roman"/>
                <w:sz w:val="20"/>
                <w:szCs w:val="20"/>
              </w:rPr>
              <w:t>hạn chế</w:t>
            </w:r>
            <w:r w:rsidRPr="00296040">
              <w:rPr>
                <w:rFonts w:cs="Times New Roman"/>
                <w:sz w:val="20"/>
                <w:szCs w:val="20"/>
              </w:rPr>
              <w:t xml:space="preserve"> sự tham gia của </w:t>
            </w:r>
            <w:r w:rsidR="00453BFD">
              <w:rPr>
                <w:rFonts w:cs="Times New Roman"/>
                <w:sz w:val="20"/>
                <w:szCs w:val="20"/>
              </w:rPr>
              <w:t>sinh viên</w:t>
            </w:r>
            <w:r w:rsidRPr="00296040">
              <w:rPr>
                <w:rFonts w:cs="Times New Roman"/>
                <w:sz w:val="20"/>
                <w:szCs w:val="20"/>
              </w:rPr>
              <w:t>, và đọc thuộc lòng hơn là thảo luận. Một vài</w:t>
            </w:r>
          </w:p>
          <w:p w:rsidR="00296040" w:rsidRPr="00296040" w:rsidRDefault="00453BFD" w:rsidP="00296040">
            <w:pPr>
              <w:rPr>
                <w:rFonts w:cs="Times New Roman"/>
                <w:sz w:val="20"/>
                <w:szCs w:val="20"/>
              </w:rPr>
            </w:pPr>
            <w:r>
              <w:rPr>
                <w:rFonts w:cs="Times New Roman"/>
                <w:sz w:val="20"/>
                <w:szCs w:val="20"/>
              </w:rPr>
              <w:t>sinh viên</w:t>
            </w:r>
            <w:r w:rsidR="00296040" w:rsidRPr="00296040">
              <w:rPr>
                <w:rFonts w:cs="Times New Roman"/>
                <w:sz w:val="20"/>
                <w:szCs w:val="20"/>
              </w:rPr>
              <w:t xml:space="preserve"> chiếm ưu thế trong thảo luận.</w:t>
            </w:r>
          </w:p>
          <w:p w:rsidR="00C608D1" w:rsidRPr="004D49D6" w:rsidRDefault="00C608D1" w:rsidP="00BF7C85">
            <w:pPr>
              <w:rPr>
                <w:rFonts w:cs="Times New Roman"/>
                <w:sz w:val="20"/>
                <w:szCs w:val="20"/>
              </w:rPr>
            </w:pPr>
          </w:p>
        </w:tc>
        <w:tc>
          <w:tcPr>
            <w:tcW w:w="2410" w:type="dxa"/>
          </w:tcPr>
          <w:p w:rsidR="00C608D1" w:rsidRPr="004D49D6" w:rsidRDefault="000346AB" w:rsidP="00E2332A">
            <w:pPr>
              <w:rPr>
                <w:rFonts w:cs="Times New Roman"/>
                <w:sz w:val="20"/>
                <w:szCs w:val="20"/>
              </w:rPr>
            </w:pPr>
            <w:r w:rsidRPr="000346AB">
              <w:rPr>
                <w:noProof/>
                <w:sz w:val="20"/>
                <w:szCs w:val="20"/>
              </w:rPr>
              <w:t xml:space="preserve">Một số câu hỏi của </w:t>
            </w:r>
            <w:r w:rsidR="00453BFD">
              <w:rPr>
                <w:noProof/>
                <w:sz w:val="20"/>
                <w:szCs w:val="20"/>
              </w:rPr>
              <w:t>giảng viên</w:t>
            </w:r>
            <w:r w:rsidRPr="000346AB">
              <w:rPr>
                <w:noProof/>
                <w:sz w:val="20"/>
                <w:szCs w:val="20"/>
              </w:rPr>
              <w:t xml:space="preserve"> gợi ra câu trả lời </w:t>
            </w:r>
            <w:r w:rsidR="00E2332A">
              <w:rPr>
                <w:noProof/>
                <w:sz w:val="20"/>
                <w:szCs w:val="20"/>
              </w:rPr>
              <w:t>có suy nghĩ</w:t>
            </w:r>
            <w:r w:rsidRPr="000346AB">
              <w:rPr>
                <w:noProof/>
                <w:sz w:val="20"/>
                <w:szCs w:val="20"/>
              </w:rPr>
              <w:t xml:space="preserve">, nhưng hầu hết ở mức độ thấp, được đặt ra liên tiếp nhanh chóng. Những nỗ lực của </w:t>
            </w:r>
            <w:r w:rsidR="00453BFD">
              <w:rPr>
                <w:noProof/>
                <w:sz w:val="20"/>
                <w:szCs w:val="20"/>
              </w:rPr>
              <w:t>giảng viên</w:t>
            </w:r>
            <w:r w:rsidRPr="000346AB">
              <w:rPr>
                <w:noProof/>
                <w:sz w:val="20"/>
                <w:szCs w:val="20"/>
              </w:rPr>
              <w:t xml:space="preserve"> để thu hút tất cả </w:t>
            </w:r>
            <w:r w:rsidR="00453BFD">
              <w:rPr>
                <w:noProof/>
                <w:sz w:val="20"/>
                <w:szCs w:val="20"/>
              </w:rPr>
              <w:t>sinh viên</w:t>
            </w:r>
            <w:r w:rsidRPr="000346AB">
              <w:rPr>
                <w:noProof/>
                <w:sz w:val="20"/>
                <w:szCs w:val="20"/>
              </w:rPr>
              <w:t xml:space="preserve"> vào cuộc thảo luận chỉ thành công một phần.</w:t>
            </w:r>
          </w:p>
        </w:tc>
        <w:tc>
          <w:tcPr>
            <w:tcW w:w="2268" w:type="dxa"/>
          </w:tcPr>
          <w:p w:rsidR="001320A6" w:rsidRPr="003A38DE" w:rsidRDefault="001320A6" w:rsidP="001320A6">
            <w:pPr>
              <w:rPr>
                <w:sz w:val="20"/>
                <w:szCs w:val="20"/>
              </w:rPr>
            </w:pPr>
            <w:r w:rsidRPr="003A38DE">
              <w:rPr>
                <w:sz w:val="20"/>
                <w:szCs w:val="20"/>
              </w:rPr>
              <w:t xml:space="preserve">Hầu hết các câu hỏi của </w:t>
            </w:r>
            <w:r w:rsidR="00453BFD">
              <w:rPr>
                <w:sz w:val="20"/>
                <w:szCs w:val="20"/>
              </w:rPr>
              <w:t>giảng viên</w:t>
            </w:r>
            <w:r w:rsidRPr="003A38DE">
              <w:rPr>
                <w:sz w:val="20"/>
                <w:szCs w:val="20"/>
              </w:rPr>
              <w:t xml:space="preserve"> đều gợi ra câu trả lời </w:t>
            </w:r>
            <w:r w:rsidR="00E2332A">
              <w:rPr>
                <w:sz w:val="20"/>
                <w:szCs w:val="20"/>
              </w:rPr>
              <w:t>có suy nghĩ</w:t>
            </w:r>
            <w:r w:rsidRPr="003A38DE">
              <w:rPr>
                <w:sz w:val="20"/>
                <w:szCs w:val="20"/>
              </w:rPr>
              <w:t xml:space="preserve"> và </w:t>
            </w:r>
            <w:r w:rsidR="00453BFD">
              <w:rPr>
                <w:sz w:val="20"/>
                <w:szCs w:val="20"/>
              </w:rPr>
              <w:t>giảng viên</w:t>
            </w:r>
            <w:r w:rsidRPr="003A38DE">
              <w:rPr>
                <w:sz w:val="20"/>
                <w:szCs w:val="20"/>
              </w:rPr>
              <w:t xml:space="preserve"> dành đủ thời gian để </w:t>
            </w:r>
            <w:r w:rsidR="00453BFD">
              <w:rPr>
                <w:sz w:val="20"/>
                <w:szCs w:val="20"/>
              </w:rPr>
              <w:t>sinh viên</w:t>
            </w:r>
            <w:r w:rsidRPr="003A38DE">
              <w:rPr>
                <w:sz w:val="20"/>
                <w:szCs w:val="20"/>
              </w:rPr>
              <w:t xml:space="preserve"> trả lời. Tất cả các</w:t>
            </w:r>
            <w:r>
              <w:rPr>
                <w:sz w:val="20"/>
                <w:szCs w:val="20"/>
              </w:rPr>
              <w:t xml:space="preserve"> </w:t>
            </w:r>
            <w:r w:rsidRPr="003A38DE">
              <w:rPr>
                <w:sz w:val="20"/>
                <w:szCs w:val="20"/>
              </w:rPr>
              <w:t>sinh viên được cung cấp</w:t>
            </w:r>
            <w:r>
              <w:rPr>
                <w:sz w:val="20"/>
                <w:szCs w:val="20"/>
              </w:rPr>
              <w:t xml:space="preserve"> </w:t>
            </w:r>
            <w:r w:rsidRPr="003A38DE">
              <w:rPr>
                <w:sz w:val="20"/>
                <w:szCs w:val="20"/>
              </w:rPr>
              <w:t>cơ hội để</w:t>
            </w:r>
            <w:r>
              <w:rPr>
                <w:sz w:val="20"/>
                <w:szCs w:val="20"/>
              </w:rPr>
              <w:t xml:space="preserve"> </w:t>
            </w:r>
            <w:r w:rsidRPr="003A38DE">
              <w:rPr>
                <w:sz w:val="20"/>
                <w:szCs w:val="20"/>
              </w:rPr>
              <w:t xml:space="preserve">tham gia vào cuộc thảo luận, với </w:t>
            </w:r>
            <w:r w:rsidR="00453BFD">
              <w:rPr>
                <w:sz w:val="20"/>
                <w:szCs w:val="20"/>
              </w:rPr>
              <w:t>giảng viên</w:t>
            </w:r>
            <w:r w:rsidRPr="003A38DE">
              <w:rPr>
                <w:sz w:val="20"/>
                <w:szCs w:val="20"/>
              </w:rPr>
              <w:t xml:space="preserve"> tránh sang một bên khi thích hợp.</w:t>
            </w:r>
          </w:p>
          <w:p w:rsidR="00C608D1" w:rsidRPr="004D49D6" w:rsidRDefault="00C608D1" w:rsidP="00BF7C85">
            <w:pPr>
              <w:rPr>
                <w:sz w:val="20"/>
                <w:szCs w:val="20"/>
              </w:rPr>
            </w:pPr>
          </w:p>
        </w:tc>
        <w:tc>
          <w:tcPr>
            <w:tcW w:w="2409" w:type="dxa"/>
          </w:tcPr>
          <w:p w:rsidR="00CF486E" w:rsidRPr="004E7367" w:rsidRDefault="00453BFD" w:rsidP="00CF486E">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CF486E" w:rsidRPr="004E7367">
              <w:rPr>
                <w:rFonts w:cs="Times New Roman"/>
                <w:color w:val="323E4F" w:themeColor="text2" w:themeShade="BF"/>
                <w:sz w:val="20"/>
                <w:szCs w:val="20"/>
              </w:rPr>
              <w:t xml:space="preserve"> sử dụng bảng thảo luận (ví dụ: tài liệu google cộng tác, Padlet, Jamboard, v.v.) cùng với các tài liệu bổ sung khác để khuyến khích tư duy ở cấp độ cao hơn.</w:t>
            </w:r>
          </w:p>
          <w:p w:rsidR="00C608D1" w:rsidRPr="004E7367" w:rsidRDefault="00C608D1" w:rsidP="00BF7C85">
            <w:pPr>
              <w:rPr>
                <w:rFonts w:cs="Times New Roman"/>
                <w:color w:val="323E4F" w:themeColor="text2" w:themeShade="BF"/>
                <w:sz w:val="20"/>
                <w:szCs w:val="20"/>
              </w:rPr>
            </w:pPr>
          </w:p>
        </w:tc>
        <w:tc>
          <w:tcPr>
            <w:tcW w:w="2552" w:type="dxa"/>
          </w:tcPr>
          <w:p w:rsidR="00EC134C" w:rsidRPr="00193D31" w:rsidRDefault="00EC134C" w:rsidP="00EC134C">
            <w:pPr>
              <w:rPr>
                <w:rFonts w:cs="Times New Roman"/>
                <w:sz w:val="20"/>
                <w:szCs w:val="20"/>
              </w:rPr>
            </w:pPr>
            <w:r w:rsidRPr="00193D31">
              <w:rPr>
                <w:rFonts w:cs="Times New Roman"/>
                <w:sz w:val="20"/>
                <w:szCs w:val="20"/>
              </w:rPr>
              <w:t>Các câu hỏi phản ánh kỳ vọng cao và có văn hóa</w:t>
            </w:r>
          </w:p>
          <w:p w:rsidR="00EC134C" w:rsidRPr="00193D31" w:rsidRDefault="00EC134C" w:rsidP="00EC134C">
            <w:pPr>
              <w:rPr>
                <w:rFonts w:cs="Times New Roman"/>
                <w:sz w:val="20"/>
                <w:szCs w:val="20"/>
              </w:rPr>
            </w:pPr>
            <w:r w:rsidRPr="00193D31">
              <w:rPr>
                <w:rFonts w:cs="Times New Roman"/>
                <w:sz w:val="20"/>
                <w:szCs w:val="20"/>
              </w:rPr>
              <w:t>và phù hợp với sự phát triển.</w:t>
            </w:r>
          </w:p>
          <w:p w:rsidR="00EC134C" w:rsidRPr="00193D31" w:rsidRDefault="00453BFD" w:rsidP="00EC134C">
            <w:pPr>
              <w:rPr>
                <w:rFonts w:cs="Times New Roman"/>
                <w:sz w:val="20"/>
                <w:szCs w:val="20"/>
              </w:rPr>
            </w:pPr>
            <w:r>
              <w:rPr>
                <w:rFonts w:cs="Times New Roman"/>
                <w:sz w:val="20"/>
                <w:szCs w:val="20"/>
              </w:rPr>
              <w:t>Sinh viên</w:t>
            </w:r>
            <w:r w:rsidR="00EC134C" w:rsidRPr="00193D31">
              <w:rPr>
                <w:rFonts w:cs="Times New Roman"/>
                <w:sz w:val="20"/>
                <w:szCs w:val="20"/>
              </w:rPr>
              <w:t xml:space="preserve"> đặt ra nhiều câu hỏi ở mức độ cao, chịu trách nhiệm về cuộc thảo luận, bắt đầu các chủ đề và đảm bảo rằng tất cả các giọng nói đều được lắng nghe.</w:t>
            </w:r>
          </w:p>
          <w:p w:rsidR="00C608D1" w:rsidRPr="004D49D6" w:rsidRDefault="00C608D1" w:rsidP="00BF7C85">
            <w:pPr>
              <w:rPr>
                <w:rFonts w:cs="Times New Roman"/>
                <w:sz w:val="20"/>
                <w:szCs w:val="20"/>
              </w:rPr>
            </w:pPr>
          </w:p>
        </w:tc>
      </w:tr>
      <w:tr w:rsidR="00C608D1" w:rsidRPr="004D49D6" w:rsidTr="00BF7C85">
        <w:tc>
          <w:tcPr>
            <w:tcW w:w="2127" w:type="dxa"/>
          </w:tcPr>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3C:</w:t>
            </w:r>
          </w:p>
          <w:p w:rsidR="00FA5385" w:rsidRPr="00FA5385" w:rsidRDefault="00FA5385" w:rsidP="00FA5385">
            <w:pPr>
              <w:shd w:val="clear" w:color="auto" w:fill="FFFFFF"/>
              <w:spacing w:line="420" w:lineRule="atLeast"/>
              <w:rPr>
                <w:rStyle w:val="jlqj4b"/>
                <w:rFonts w:cs="Times New Roman"/>
                <w:color w:val="000000"/>
                <w:sz w:val="20"/>
                <w:szCs w:val="20"/>
                <w:lang w:val="vi-VN"/>
              </w:rPr>
            </w:pPr>
            <w:r w:rsidRPr="00FA5385">
              <w:rPr>
                <w:rStyle w:val="jlqj4b"/>
                <w:rFonts w:cs="Times New Roman"/>
                <w:color w:val="000000"/>
                <w:sz w:val="20"/>
                <w:szCs w:val="20"/>
                <w:lang w:val="vi-VN"/>
              </w:rPr>
              <w:t xml:space="preserve">Thu hút </w:t>
            </w:r>
            <w:r w:rsidR="00453BFD">
              <w:rPr>
                <w:rStyle w:val="jlqj4b"/>
                <w:rFonts w:cs="Times New Roman"/>
                <w:color w:val="000000"/>
                <w:sz w:val="20"/>
                <w:szCs w:val="20"/>
                <w:lang w:val="vi-VN"/>
              </w:rPr>
              <w:t>sinh viên</w:t>
            </w:r>
            <w:r w:rsidRPr="00FA5385">
              <w:rPr>
                <w:rStyle w:val="jlqj4b"/>
                <w:rFonts w:cs="Times New Roman"/>
                <w:color w:val="000000"/>
                <w:sz w:val="20"/>
                <w:szCs w:val="20"/>
                <w:lang w:val="vi-VN"/>
              </w:rPr>
              <w:t xml:space="preserve"> tham gia học tập có ý nghĩa</w:t>
            </w:r>
          </w:p>
          <w:p w:rsidR="00C608D1" w:rsidRPr="004D49D6" w:rsidRDefault="00C608D1" w:rsidP="00BF7C85">
            <w:pPr>
              <w:shd w:val="clear" w:color="auto" w:fill="FFFFFF"/>
              <w:rPr>
                <w:rFonts w:cs="Times New Roman"/>
                <w:sz w:val="20"/>
                <w:szCs w:val="20"/>
              </w:rPr>
            </w:pPr>
          </w:p>
        </w:tc>
        <w:tc>
          <w:tcPr>
            <w:tcW w:w="2835" w:type="dxa"/>
          </w:tcPr>
          <w:p w:rsidR="00296040" w:rsidRPr="00296040" w:rsidRDefault="00296040" w:rsidP="00296040">
            <w:pPr>
              <w:rPr>
                <w:rFonts w:cs="Times New Roman"/>
                <w:sz w:val="20"/>
                <w:szCs w:val="20"/>
              </w:rPr>
            </w:pPr>
            <w:r w:rsidRPr="00296040">
              <w:rPr>
                <w:rFonts w:cs="Times New Roman"/>
                <w:sz w:val="20"/>
                <w:szCs w:val="20"/>
              </w:rPr>
              <w:t xml:space="preserve">Các hoạt động và bài tập, tài liệu và nhóm của </w:t>
            </w:r>
            <w:r w:rsidR="00453BFD">
              <w:rPr>
                <w:rFonts w:cs="Times New Roman"/>
                <w:sz w:val="20"/>
                <w:szCs w:val="20"/>
              </w:rPr>
              <w:t>sinh viên</w:t>
            </w:r>
            <w:r w:rsidRPr="00296040">
              <w:rPr>
                <w:rFonts w:cs="Times New Roman"/>
                <w:sz w:val="20"/>
                <w:szCs w:val="20"/>
              </w:rPr>
              <w:t xml:space="preserve"> không phù hợp với kết quả giảng dạy, văn hóa hoặc trình độ hiểu biết của </w:t>
            </w:r>
            <w:r w:rsidR="00453BFD">
              <w:rPr>
                <w:rFonts w:cs="Times New Roman"/>
                <w:sz w:val="20"/>
                <w:szCs w:val="20"/>
              </w:rPr>
              <w:t>sinh viên</w:t>
            </w:r>
            <w:r w:rsidRPr="00296040">
              <w:rPr>
                <w:rFonts w:cs="Times New Roman"/>
                <w:sz w:val="20"/>
                <w:szCs w:val="20"/>
              </w:rPr>
              <w:t>, dẫn đến ít tham gia trí tuệ. Bài học không có cấu trúc hoặc có nhịp độ kém.</w:t>
            </w:r>
          </w:p>
          <w:p w:rsidR="00C608D1" w:rsidRPr="004D49D6" w:rsidRDefault="00C608D1" w:rsidP="00BF7C85">
            <w:pPr>
              <w:rPr>
                <w:rFonts w:cs="Times New Roman"/>
                <w:sz w:val="20"/>
                <w:szCs w:val="20"/>
              </w:rPr>
            </w:pPr>
          </w:p>
        </w:tc>
        <w:tc>
          <w:tcPr>
            <w:tcW w:w="2410" w:type="dxa"/>
          </w:tcPr>
          <w:p w:rsidR="000346AB" w:rsidRPr="00296040" w:rsidRDefault="000346AB" w:rsidP="000346AB">
            <w:pPr>
              <w:rPr>
                <w:rFonts w:cs="Times New Roman"/>
                <w:sz w:val="20"/>
                <w:szCs w:val="20"/>
              </w:rPr>
            </w:pPr>
            <w:r w:rsidRPr="00296040">
              <w:rPr>
                <w:rFonts w:cs="Times New Roman"/>
                <w:sz w:val="20"/>
                <w:szCs w:val="20"/>
              </w:rPr>
              <w:t xml:space="preserve">Các hoạt động và bài tập, tài liệu và nhóm của </w:t>
            </w:r>
            <w:r w:rsidR="00453BFD">
              <w:rPr>
                <w:rFonts w:cs="Times New Roman"/>
                <w:sz w:val="20"/>
                <w:szCs w:val="20"/>
              </w:rPr>
              <w:t>sinh viên</w:t>
            </w:r>
            <w:r w:rsidRPr="00296040">
              <w:rPr>
                <w:rFonts w:cs="Times New Roman"/>
                <w:sz w:val="20"/>
                <w:szCs w:val="20"/>
              </w:rPr>
              <w:t xml:space="preserve"> phù hợp một phần với kết quả giảng dạy hoặc văn hóa hoặc mức độ hiểu biết của </w:t>
            </w:r>
            <w:r w:rsidR="00453BFD">
              <w:rPr>
                <w:rFonts w:cs="Times New Roman"/>
                <w:sz w:val="20"/>
                <w:szCs w:val="20"/>
              </w:rPr>
              <w:t>sinh viên</w:t>
            </w:r>
            <w:r w:rsidRPr="00296040">
              <w:rPr>
                <w:rFonts w:cs="Times New Roman"/>
                <w:sz w:val="20"/>
                <w:szCs w:val="20"/>
              </w:rPr>
              <w:t>,</w:t>
            </w:r>
            <w:r w:rsidR="00E2332A">
              <w:rPr>
                <w:rFonts w:cs="Times New Roman"/>
                <w:sz w:val="20"/>
                <w:szCs w:val="20"/>
              </w:rPr>
              <w:t xml:space="preserve"> </w:t>
            </w:r>
            <w:r w:rsidRPr="00296040">
              <w:rPr>
                <w:rFonts w:cs="Times New Roman"/>
                <w:sz w:val="20"/>
                <w:szCs w:val="20"/>
              </w:rPr>
              <w:t xml:space="preserve">dẫn đến sự tham gia trí tuệ một phần. Bài học có cấu trúc dễ nhận biết nhưng không </w:t>
            </w:r>
            <w:r w:rsidRPr="00296040">
              <w:rPr>
                <w:rFonts w:cs="Times New Roman"/>
                <w:sz w:val="20"/>
                <w:szCs w:val="20"/>
              </w:rPr>
              <w:lastRenderedPageBreak/>
              <w:t>được duy trì đầy đủ. Nhịp độ của bài học không nhất quán.</w:t>
            </w:r>
          </w:p>
          <w:p w:rsidR="00C608D1" w:rsidRPr="004D49D6" w:rsidRDefault="00C608D1" w:rsidP="00BF7C85">
            <w:pPr>
              <w:rPr>
                <w:rFonts w:cs="Times New Roman"/>
                <w:sz w:val="20"/>
                <w:szCs w:val="20"/>
              </w:rPr>
            </w:pPr>
            <w:r w:rsidRPr="004D49D6">
              <w:rPr>
                <w:rFonts w:cs="Times New Roman"/>
                <w:sz w:val="20"/>
                <w:szCs w:val="20"/>
              </w:rPr>
              <w:t>.</w:t>
            </w:r>
          </w:p>
        </w:tc>
        <w:tc>
          <w:tcPr>
            <w:tcW w:w="2268" w:type="dxa"/>
          </w:tcPr>
          <w:p w:rsidR="001320A6" w:rsidRPr="003A38DE" w:rsidRDefault="001320A6" w:rsidP="001320A6">
            <w:pPr>
              <w:rPr>
                <w:sz w:val="20"/>
                <w:szCs w:val="20"/>
              </w:rPr>
            </w:pPr>
            <w:r w:rsidRPr="003A38DE">
              <w:rPr>
                <w:sz w:val="20"/>
                <w:szCs w:val="20"/>
              </w:rPr>
              <w:lastRenderedPageBreak/>
              <w:t xml:space="preserve">Các hoạt động và bài tập, tài liệu và nhóm của </w:t>
            </w:r>
            <w:r w:rsidR="00453BFD">
              <w:rPr>
                <w:sz w:val="20"/>
                <w:szCs w:val="20"/>
              </w:rPr>
              <w:t>sinh viên</w:t>
            </w:r>
            <w:r w:rsidRPr="003A38DE">
              <w:rPr>
                <w:sz w:val="20"/>
                <w:szCs w:val="20"/>
              </w:rPr>
              <w:t xml:space="preserve"> hoàn toàn phù hợp với kết quả giảng dạy, văn hóa và mức độ hiểu biết của </w:t>
            </w:r>
            <w:r w:rsidR="00453BFD">
              <w:rPr>
                <w:sz w:val="20"/>
                <w:szCs w:val="20"/>
              </w:rPr>
              <w:t>sinh viên</w:t>
            </w:r>
            <w:r w:rsidRPr="003A38DE">
              <w:rPr>
                <w:sz w:val="20"/>
                <w:szCs w:val="20"/>
              </w:rPr>
              <w:t xml:space="preserve">. Tất cả </w:t>
            </w:r>
            <w:r w:rsidR="00453BFD">
              <w:rPr>
                <w:sz w:val="20"/>
                <w:szCs w:val="20"/>
              </w:rPr>
              <w:t>sinh viên</w:t>
            </w:r>
            <w:r w:rsidRPr="003A38DE">
              <w:rPr>
                <w:sz w:val="20"/>
                <w:szCs w:val="20"/>
              </w:rPr>
              <w:t xml:space="preserve"> được tạo cơ hội để tham gia vào công việc có tính nghiêm ngặt </w:t>
            </w:r>
            <w:r w:rsidRPr="003A38DE">
              <w:rPr>
                <w:sz w:val="20"/>
                <w:szCs w:val="20"/>
              </w:rPr>
              <w:lastRenderedPageBreak/>
              <w:t>cao. Cấu trúc bài học mạch lạc, với tốc độ phù hợp.</w:t>
            </w:r>
          </w:p>
          <w:p w:rsidR="00C608D1" w:rsidRPr="004D49D6" w:rsidRDefault="00C608D1" w:rsidP="00BF7C85">
            <w:pPr>
              <w:rPr>
                <w:sz w:val="20"/>
                <w:szCs w:val="20"/>
              </w:rPr>
            </w:pPr>
          </w:p>
        </w:tc>
        <w:tc>
          <w:tcPr>
            <w:tcW w:w="2409" w:type="dxa"/>
          </w:tcPr>
          <w:p w:rsidR="00C608D1" w:rsidRPr="004E7367" w:rsidRDefault="00453BFD" w:rsidP="00BF7C85">
            <w:pPr>
              <w:rPr>
                <w:rFonts w:cs="Times New Roman"/>
                <w:color w:val="323E4F" w:themeColor="text2" w:themeShade="BF"/>
                <w:sz w:val="20"/>
                <w:szCs w:val="20"/>
              </w:rPr>
            </w:pPr>
            <w:r w:rsidRPr="004E7367">
              <w:rPr>
                <w:rFonts w:cs="Times New Roman"/>
                <w:color w:val="323E4F" w:themeColor="text2" w:themeShade="BF"/>
                <w:sz w:val="20"/>
                <w:szCs w:val="20"/>
              </w:rPr>
              <w:lastRenderedPageBreak/>
              <w:t>Giảng viên</w:t>
            </w:r>
            <w:r w:rsidR="00CF486E" w:rsidRPr="004E7367">
              <w:rPr>
                <w:rFonts w:cs="Times New Roman"/>
                <w:color w:val="323E4F" w:themeColor="text2" w:themeShade="BF"/>
                <w:sz w:val="20"/>
                <w:szCs w:val="20"/>
              </w:rPr>
              <w:t xml:space="preserve"> thiết kế hướng dẫn đồng bộ để </w:t>
            </w:r>
            <w:r w:rsidRPr="004E7367">
              <w:rPr>
                <w:rFonts w:cs="Times New Roman"/>
                <w:color w:val="323E4F" w:themeColor="text2" w:themeShade="BF"/>
                <w:sz w:val="20"/>
                <w:szCs w:val="20"/>
              </w:rPr>
              <w:t>sinh viên</w:t>
            </w:r>
            <w:r w:rsidR="00CF486E" w:rsidRPr="004E7367">
              <w:rPr>
                <w:rFonts w:cs="Times New Roman"/>
                <w:color w:val="323E4F" w:themeColor="text2" w:themeShade="BF"/>
                <w:sz w:val="20"/>
                <w:szCs w:val="20"/>
              </w:rPr>
              <w:t xml:space="preserve"> tích cực tham gia vào quá trình học tập. Thời lượng học đồng bộ phù hợp với nhu cầu của người học. Hướng dẫn không đồng bộ khuyến khích tư duy phản biện, có các yếu tố của sự </w:t>
            </w:r>
            <w:r w:rsidR="00CF486E" w:rsidRPr="004E7367">
              <w:rPr>
                <w:rFonts w:cs="Times New Roman"/>
                <w:color w:val="323E4F" w:themeColor="text2" w:themeShade="BF"/>
                <w:sz w:val="20"/>
                <w:szCs w:val="20"/>
              </w:rPr>
              <w:lastRenderedPageBreak/>
              <w:t xml:space="preserve">lựa chọn của </w:t>
            </w:r>
            <w:r w:rsidRPr="004E7367">
              <w:rPr>
                <w:rFonts w:cs="Times New Roman"/>
                <w:color w:val="323E4F" w:themeColor="text2" w:themeShade="BF"/>
                <w:sz w:val="20"/>
                <w:szCs w:val="20"/>
              </w:rPr>
              <w:t>sinh viên</w:t>
            </w:r>
            <w:r w:rsidR="00CF486E" w:rsidRPr="004E7367">
              <w:rPr>
                <w:rFonts w:cs="Times New Roman"/>
                <w:color w:val="323E4F" w:themeColor="text2" w:themeShade="BF"/>
                <w:sz w:val="20"/>
                <w:szCs w:val="20"/>
              </w:rPr>
              <w:t xml:space="preserve"> và được phân biệt để đáp ứng nhu cầu của (các) người học.</w:t>
            </w:r>
          </w:p>
        </w:tc>
        <w:tc>
          <w:tcPr>
            <w:tcW w:w="2552" w:type="dxa"/>
          </w:tcPr>
          <w:p w:rsidR="00EC134C" w:rsidRPr="00193D31" w:rsidRDefault="00EC134C" w:rsidP="00EC134C">
            <w:pPr>
              <w:rPr>
                <w:rFonts w:cs="Times New Roman"/>
                <w:sz w:val="20"/>
                <w:szCs w:val="20"/>
              </w:rPr>
            </w:pPr>
            <w:r w:rsidRPr="00193D31">
              <w:rPr>
                <w:rFonts w:cs="Times New Roman"/>
                <w:sz w:val="20"/>
                <w:szCs w:val="20"/>
              </w:rPr>
              <w:lastRenderedPageBreak/>
              <w:t xml:space="preserve">Trong suốt bài học, </w:t>
            </w:r>
            <w:r w:rsidR="00453BFD">
              <w:rPr>
                <w:rFonts w:cs="Times New Roman"/>
                <w:sz w:val="20"/>
                <w:szCs w:val="20"/>
              </w:rPr>
              <w:t>sinh viên</w:t>
            </w:r>
            <w:r w:rsidRPr="00193D31">
              <w:rPr>
                <w:rFonts w:cs="Times New Roman"/>
                <w:sz w:val="20"/>
                <w:szCs w:val="20"/>
              </w:rPr>
              <w:t xml:space="preserve"> có trí tuệ cao trong việc học tập và đóng góp vào các hoạt động, nhóm </w:t>
            </w:r>
            <w:r w:rsidR="00453BFD">
              <w:rPr>
                <w:rFonts w:cs="Times New Roman"/>
                <w:sz w:val="20"/>
                <w:szCs w:val="20"/>
              </w:rPr>
              <w:t>sinh viên</w:t>
            </w:r>
            <w:r w:rsidRPr="00193D31">
              <w:rPr>
                <w:rFonts w:cs="Times New Roman"/>
                <w:sz w:val="20"/>
                <w:szCs w:val="20"/>
              </w:rPr>
              <w:t xml:space="preserve"> và lựa chọn tài liệu. Bài học được điều chỉnh khi cần thiết cho nhu cầu của từng cá nhân, cấu trúc và nhịp độ cho phép </w:t>
            </w:r>
            <w:r w:rsidR="00453BFD">
              <w:rPr>
                <w:rFonts w:cs="Times New Roman"/>
                <w:sz w:val="20"/>
                <w:szCs w:val="20"/>
              </w:rPr>
              <w:lastRenderedPageBreak/>
              <w:t>sinh viên</w:t>
            </w:r>
            <w:r w:rsidRPr="00193D31">
              <w:rPr>
                <w:rFonts w:cs="Times New Roman"/>
                <w:sz w:val="20"/>
                <w:szCs w:val="20"/>
              </w:rPr>
              <w:t xml:space="preserve"> phản ánh và kết thúc.</w:t>
            </w:r>
          </w:p>
          <w:p w:rsidR="00C608D1" w:rsidRPr="004D49D6" w:rsidRDefault="00C608D1" w:rsidP="00BF7C85">
            <w:pPr>
              <w:rPr>
                <w:rFonts w:cs="Times New Roman"/>
                <w:sz w:val="20"/>
                <w:szCs w:val="20"/>
              </w:rPr>
            </w:pPr>
          </w:p>
        </w:tc>
      </w:tr>
      <w:tr w:rsidR="00FA5385" w:rsidRPr="004D49D6" w:rsidTr="00BF7C85">
        <w:tc>
          <w:tcPr>
            <w:tcW w:w="2127" w:type="dxa"/>
          </w:tcPr>
          <w:p w:rsidR="00FA5385" w:rsidRPr="00FA5385" w:rsidRDefault="00FA5385" w:rsidP="00FA5385">
            <w:pPr>
              <w:shd w:val="clear" w:color="auto" w:fill="FFFFFF"/>
              <w:rPr>
                <w:rStyle w:val="jlqj4b"/>
                <w:rFonts w:cs="Times New Roman"/>
                <w:color w:val="000000"/>
                <w:sz w:val="20"/>
                <w:szCs w:val="20"/>
                <w:lang w:val="vi-VN"/>
              </w:rPr>
            </w:pPr>
            <w:r w:rsidRPr="00FA5385">
              <w:rPr>
                <w:rStyle w:val="jlqj4b"/>
                <w:rFonts w:cs="Times New Roman"/>
                <w:color w:val="000000"/>
                <w:sz w:val="20"/>
                <w:szCs w:val="20"/>
                <w:lang w:val="vi-VN"/>
              </w:rPr>
              <w:lastRenderedPageBreak/>
              <w:t>3D:</w:t>
            </w:r>
          </w:p>
          <w:p w:rsidR="00FA5385" w:rsidRPr="00FA5385" w:rsidRDefault="00FA5385" w:rsidP="00FA5385">
            <w:pPr>
              <w:shd w:val="clear" w:color="auto" w:fill="FFFFFF"/>
              <w:rPr>
                <w:rStyle w:val="jlqj4b"/>
                <w:rFonts w:cs="Times New Roman"/>
                <w:color w:val="000000"/>
                <w:sz w:val="20"/>
                <w:szCs w:val="20"/>
                <w:lang w:val="vi-VN"/>
              </w:rPr>
            </w:pPr>
            <w:r w:rsidRPr="00FA5385">
              <w:rPr>
                <w:rStyle w:val="jlqj4b"/>
                <w:rFonts w:cs="Times New Roman"/>
                <w:color w:val="000000"/>
                <w:sz w:val="20"/>
                <w:szCs w:val="20"/>
                <w:lang w:val="vi-VN"/>
              </w:rPr>
              <w:t>Sử dụng đánh giá trong</w:t>
            </w:r>
          </w:p>
          <w:p w:rsidR="00FA5385" w:rsidRPr="00E2332A" w:rsidRDefault="00460C56" w:rsidP="00FA5385">
            <w:pPr>
              <w:shd w:val="clear" w:color="auto" w:fill="FFFFFF"/>
              <w:rPr>
                <w:rStyle w:val="jlqj4b"/>
                <w:rFonts w:cs="Times New Roman"/>
                <w:color w:val="000000"/>
                <w:sz w:val="20"/>
                <w:szCs w:val="20"/>
              </w:rPr>
            </w:pPr>
            <w:r>
              <w:rPr>
                <w:rStyle w:val="jlqj4b"/>
                <w:rFonts w:cs="Times New Roman"/>
                <w:color w:val="000000"/>
                <w:sz w:val="20"/>
                <w:szCs w:val="20"/>
              </w:rPr>
              <w:t>g</w:t>
            </w:r>
            <w:r w:rsidR="00E2332A">
              <w:rPr>
                <w:rStyle w:val="jlqj4b"/>
                <w:rFonts w:cs="Times New Roman"/>
                <w:color w:val="000000"/>
                <w:sz w:val="20"/>
                <w:szCs w:val="20"/>
              </w:rPr>
              <w:t>iảng dạy</w:t>
            </w:r>
          </w:p>
        </w:tc>
        <w:tc>
          <w:tcPr>
            <w:tcW w:w="2835" w:type="dxa"/>
          </w:tcPr>
          <w:p w:rsidR="00296040" w:rsidRPr="00296040" w:rsidRDefault="00296040" w:rsidP="00296040">
            <w:pPr>
              <w:rPr>
                <w:rFonts w:cs="Times New Roman"/>
                <w:sz w:val="20"/>
                <w:szCs w:val="20"/>
              </w:rPr>
            </w:pPr>
            <w:r w:rsidRPr="00296040">
              <w:rPr>
                <w:rFonts w:cs="Times New Roman"/>
                <w:sz w:val="20"/>
                <w:szCs w:val="20"/>
              </w:rPr>
              <w:t xml:space="preserve">Đánh giá không được sử dụng trong giảng dạy, thông qua việc theo dõi sự tiến bộ của </w:t>
            </w:r>
            <w:r w:rsidR="00453BFD">
              <w:rPr>
                <w:rFonts w:cs="Times New Roman"/>
                <w:sz w:val="20"/>
                <w:szCs w:val="20"/>
              </w:rPr>
              <w:t>giảng viên</w:t>
            </w:r>
            <w:r w:rsidRPr="00296040">
              <w:rPr>
                <w:rFonts w:cs="Times New Roman"/>
                <w:sz w:val="20"/>
                <w:szCs w:val="20"/>
              </w:rPr>
              <w:t xml:space="preserve"> hoặc sự tự đánh giá của </w:t>
            </w:r>
            <w:r w:rsidR="00453BFD">
              <w:rPr>
                <w:rFonts w:cs="Times New Roman"/>
                <w:sz w:val="20"/>
                <w:szCs w:val="20"/>
              </w:rPr>
              <w:t>sinh viên</w:t>
            </w:r>
            <w:r w:rsidRPr="00296040">
              <w:rPr>
                <w:rFonts w:cs="Times New Roman"/>
                <w:sz w:val="20"/>
                <w:szCs w:val="20"/>
              </w:rPr>
              <w:t xml:space="preserve">. Thông tin phản hồi của </w:t>
            </w:r>
            <w:r w:rsidR="00453BFD">
              <w:rPr>
                <w:rFonts w:cs="Times New Roman"/>
                <w:sz w:val="20"/>
                <w:szCs w:val="20"/>
              </w:rPr>
              <w:t>giảng viên</w:t>
            </w:r>
            <w:r w:rsidRPr="00296040">
              <w:rPr>
                <w:rFonts w:cs="Times New Roman"/>
                <w:sz w:val="20"/>
                <w:szCs w:val="20"/>
              </w:rPr>
              <w:t xml:space="preserve"> đối với </w:t>
            </w:r>
            <w:r w:rsidR="00453BFD">
              <w:rPr>
                <w:rFonts w:cs="Times New Roman"/>
                <w:sz w:val="20"/>
                <w:szCs w:val="20"/>
              </w:rPr>
              <w:t>sinh viên</w:t>
            </w:r>
            <w:r w:rsidRPr="00296040">
              <w:rPr>
                <w:rFonts w:cs="Times New Roman"/>
                <w:sz w:val="20"/>
                <w:szCs w:val="20"/>
              </w:rPr>
              <w:t xml:space="preserve"> kém chất lượng và không kịp thời.</w:t>
            </w:r>
            <w:r w:rsidR="00453BFD">
              <w:rPr>
                <w:rFonts w:cs="Times New Roman"/>
                <w:sz w:val="20"/>
                <w:szCs w:val="20"/>
              </w:rPr>
              <w:t>Sinh viên</w:t>
            </w:r>
            <w:r w:rsidRPr="00296040">
              <w:rPr>
                <w:rFonts w:cs="Times New Roman"/>
                <w:sz w:val="20"/>
                <w:szCs w:val="20"/>
              </w:rPr>
              <w:t xml:space="preserve"> không nhận thức được các tiêu chí đánh giá được sử dụng để đánh giá bài làm của họ.</w:t>
            </w:r>
          </w:p>
          <w:p w:rsidR="00FA5385" w:rsidRPr="004D49D6" w:rsidRDefault="00FA5385" w:rsidP="00BF7C85">
            <w:pPr>
              <w:rPr>
                <w:rFonts w:cs="Times New Roman"/>
                <w:sz w:val="20"/>
                <w:szCs w:val="20"/>
              </w:rPr>
            </w:pPr>
          </w:p>
        </w:tc>
        <w:tc>
          <w:tcPr>
            <w:tcW w:w="2410" w:type="dxa"/>
          </w:tcPr>
          <w:p w:rsidR="00FA5385" w:rsidRPr="004D49D6" w:rsidRDefault="000346AB" w:rsidP="00BF7C85">
            <w:pPr>
              <w:rPr>
                <w:rFonts w:cs="Times New Roman"/>
                <w:sz w:val="20"/>
                <w:szCs w:val="20"/>
              </w:rPr>
            </w:pPr>
            <w:r w:rsidRPr="000346AB">
              <w:rPr>
                <w:rFonts w:cs="Times New Roman"/>
                <w:sz w:val="20"/>
                <w:szCs w:val="20"/>
              </w:rPr>
              <w:t xml:space="preserve">Đánh giá đôi khi được sử dụng trong giảng dạy, thông qua một số theo dõi tiến độ học tập của </w:t>
            </w:r>
            <w:r w:rsidR="00453BFD">
              <w:rPr>
                <w:rFonts w:cs="Times New Roman"/>
                <w:sz w:val="20"/>
                <w:szCs w:val="20"/>
              </w:rPr>
              <w:t>giảng viên</w:t>
            </w:r>
            <w:r w:rsidRPr="000346AB">
              <w:rPr>
                <w:rFonts w:cs="Times New Roman"/>
                <w:sz w:val="20"/>
                <w:szCs w:val="20"/>
              </w:rPr>
              <w:t xml:space="preserve"> và / hoặc </w:t>
            </w:r>
            <w:r w:rsidR="00453BFD">
              <w:rPr>
                <w:rFonts w:cs="Times New Roman"/>
                <w:sz w:val="20"/>
                <w:szCs w:val="20"/>
              </w:rPr>
              <w:t>sinh viên</w:t>
            </w:r>
            <w:r w:rsidRPr="000346AB">
              <w:rPr>
                <w:rFonts w:cs="Times New Roman"/>
                <w:sz w:val="20"/>
                <w:szCs w:val="20"/>
              </w:rPr>
              <w:t xml:space="preserve">. Thông tin phản hồi cho </w:t>
            </w:r>
            <w:r w:rsidR="00453BFD">
              <w:rPr>
                <w:rFonts w:cs="Times New Roman"/>
                <w:sz w:val="20"/>
                <w:szCs w:val="20"/>
              </w:rPr>
              <w:t>sinh viên</w:t>
            </w:r>
            <w:r w:rsidRPr="000346AB">
              <w:rPr>
                <w:rFonts w:cs="Times New Roman"/>
                <w:sz w:val="20"/>
                <w:szCs w:val="20"/>
              </w:rPr>
              <w:t xml:space="preserve"> không đồng đều và </w:t>
            </w:r>
            <w:r w:rsidR="00453BFD">
              <w:rPr>
                <w:rFonts w:cs="Times New Roman"/>
                <w:sz w:val="20"/>
                <w:szCs w:val="20"/>
              </w:rPr>
              <w:t>sinh viên</w:t>
            </w:r>
            <w:r w:rsidRPr="000346AB">
              <w:rPr>
                <w:rFonts w:cs="Times New Roman"/>
                <w:sz w:val="20"/>
                <w:szCs w:val="20"/>
              </w:rPr>
              <w:t xml:space="preserve"> chỉ nhận thức được một số tiêu chí đánh giá được sử dụng để đánh giá bài làm của họ.</w:t>
            </w:r>
          </w:p>
        </w:tc>
        <w:tc>
          <w:tcPr>
            <w:tcW w:w="2268" w:type="dxa"/>
          </w:tcPr>
          <w:p w:rsidR="001320A6" w:rsidRPr="003A38DE" w:rsidRDefault="001320A6" w:rsidP="001320A6">
            <w:pPr>
              <w:rPr>
                <w:sz w:val="20"/>
                <w:szCs w:val="20"/>
              </w:rPr>
            </w:pPr>
            <w:r w:rsidRPr="003A38DE">
              <w:rPr>
                <w:sz w:val="20"/>
                <w:szCs w:val="20"/>
              </w:rPr>
              <w:t xml:space="preserve">Đánh giá thường xuyên được sử dụng trong giảng dạy, thông qua việc </w:t>
            </w:r>
            <w:r w:rsidR="00453BFD">
              <w:rPr>
                <w:sz w:val="20"/>
                <w:szCs w:val="20"/>
              </w:rPr>
              <w:t>sinh viên</w:t>
            </w:r>
            <w:r w:rsidRPr="003A38DE">
              <w:rPr>
                <w:sz w:val="20"/>
                <w:szCs w:val="20"/>
              </w:rPr>
              <w:t xml:space="preserve"> tự đánh giá, theo dõi tiến trình học tập của </w:t>
            </w:r>
            <w:r w:rsidR="00453BFD">
              <w:rPr>
                <w:sz w:val="20"/>
                <w:szCs w:val="20"/>
              </w:rPr>
              <w:t>giảng viên</w:t>
            </w:r>
            <w:r w:rsidRPr="003A38DE">
              <w:rPr>
                <w:sz w:val="20"/>
                <w:szCs w:val="20"/>
              </w:rPr>
              <w:t xml:space="preserve"> và / hoặc </w:t>
            </w:r>
            <w:r w:rsidR="00453BFD">
              <w:rPr>
                <w:sz w:val="20"/>
                <w:szCs w:val="20"/>
              </w:rPr>
              <w:t>sinh viên</w:t>
            </w:r>
            <w:r w:rsidRPr="003A38DE">
              <w:rPr>
                <w:sz w:val="20"/>
                <w:szCs w:val="20"/>
              </w:rPr>
              <w:t xml:space="preserve">. </w:t>
            </w:r>
            <w:r w:rsidR="00453BFD">
              <w:rPr>
                <w:sz w:val="20"/>
                <w:szCs w:val="20"/>
              </w:rPr>
              <w:t>Sinh viên</w:t>
            </w:r>
            <w:r w:rsidRPr="003A38DE">
              <w:rPr>
                <w:sz w:val="20"/>
                <w:szCs w:val="20"/>
              </w:rPr>
              <w:t xml:space="preserve"> hoàn toàn nhận thức được các tiêu chí đánh giá được sử dụng để đánh giá bài làm của mình. Phản hồi của </w:t>
            </w:r>
            <w:r w:rsidR="00453BFD">
              <w:rPr>
                <w:sz w:val="20"/>
                <w:szCs w:val="20"/>
              </w:rPr>
              <w:t>giảng viên</w:t>
            </w:r>
            <w:r w:rsidRPr="003A38DE">
              <w:rPr>
                <w:sz w:val="20"/>
                <w:szCs w:val="20"/>
              </w:rPr>
              <w:t xml:space="preserve"> đối với </w:t>
            </w:r>
            <w:r w:rsidR="00453BFD">
              <w:rPr>
                <w:sz w:val="20"/>
                <w:szCs w:val="20"/>
              </w:rPr>
              <w:t>sinh viên</w:t>
            </w:r>
            <w:r w:rsidRPr="003A38DE">
              <w:rPr>
                <w:sz w:val="20"/>
                <w:szCs w:val="20"/>
              </w:rPr>
              <w:t xml:space="preserve"> là kịp thời và có chất lượng cao.</w:t>
            </w:r>
          </w:p>
          <w:p w:rsidR="00FA5385" w:rsidRPr="004D49D6" w:rsidRDefault="00FA5385" w:rsidP="00BF7C85">
            <w:pPr>
              <w:rPr>
                <w:sz w:val="20"/>
                <w:szCs w:val="20"/>
              </w:rPr>
            </w:pPr>
          </w:p>
        </w:tc>
        <w:tc>
          <w:tcPr>
            <w:tcW w:w="2409" w:type="dxa"/>
          </w:tcPr>
          <w:p w:rsidR="00CF486E" w:rsidRPr="004E7367" w:rsidRDefault="00CF486E" w:rsidP="00CF486E">
            <w:pPr>
              <w:rPr>
                <w:rFonts w:cs="Times New Roman"/>
                <w:color w:val="323E4F" w:themeColor="text2" w:themeShade="BF"/>
                <w:sz w:val="20"/>
                <w:szCs w:val="20"/>
              </w:rPr>
            </w:pPr>
            <w:r w:rsidRPr="004E7367">
              <w:rPr>
                <w:rFonts w:cs="Times New Roman"/>
                <w:color w:val="323E4F" w:themeColor="text2" w:themeShade="BF"/>
                <w:sz w:val="20"/>
                <w:szCs w:val="20"/>
              </w:rPr>
              <w:t>Đánh giá tổng hợp và hình thành thông qua công nghệ giảng dạy được tích hợp liền mạch trong phương pháp sư phạm trong lớp học (ví dụ: EdPuzzle, Kahoot, Quizlet, Flipgrid,</w:t>
            </w:r>
          </w:p>
          <w:p w:rsidR="00CF486E" w:rsidRPr="004E7367" w:rsidRDefault="00CF486E" w:rsidP="00CF486E">
            <w:pPr>
              <w:rPr>
                <w:rFonts w:cs="Times New Roman"/>
                <w:color w:val="323E4F" w:themeColor="text2" w:themeShade="BF"/>
                <w:sz w:val="20"/>
                <w:szCs w:val="20"/>
              </w:rPr>
            </w:pPr>
            <w:r w:rsidRPr="004E7367">
              <w:rPr>
                <w:rFonts w:cs="Times New Roman"/>
                <w:color w:val="323E4F" w:themeColor="text2" w:themeShade="BF"/>
                <w:sz w:val="20"/>
                <w:szCs w:val="20"/>
              </w:rPr>
              <w:t>Biểu mẫu</w:t>
            </w:r>
            <w:r w:rsidR="00460C56">
              <w:rPr>
                <w:rFonts w:cs="Times New Roman"/>
                <w:color w:val="323E4F" w:themeColor="text2" w:themeShade="BF"/>
                <w:sz w:val="20"/>
                <w:szCs w:val="20"/>
              </w:rPr>
              <w:t xml:space="preserve"> </w:t>
            </w:r>
            <w:r w:rsidR="00460C56" w:rsidRPr="004E7367">
              <w:rPr>
                <w:rFonts w:cs="Times New Roman"/>
                <w:color w:val="323E4F" w:themeColor="text2" w:themeShade="BF"/>
                <w:sz w:val="20"/>
                <w:szCs w:val="20"/>
              </w:rPr>
              <w:t>Google</w:t>
            </w:r>
            <w:r w:rsidRPr="004E7367">
              <w:rPr>
                <w:rFonts w:cs="Times New Roman"/>
                <w:color w:val="323E4F" w:themeColor="text2" w:themeShade="BF"/>
                <w:sz w:val="20"/>
                <w:szCs w:val="20"/>
              </w:rPr>
              <w:t>, Padlet, Plickers, v.v.)</w:t>
            </w:r>
          </w:p>
          <w:p w:rsidR="00FA5385" w:rsidRPr="004E7367" w:rsidRDefault="00FA5385" w:rsidP="00BF7C85">
            <w:pPr>
              <w:rPr>
                <w:rFonts w:cs="Times New Roman"/>
                <w:color w:val="323E4F" w:themeColor="text2" w:themeShade="BF"/>
                <w:sz w:val="20"/>
                <w:szCs w:val="20"/>
              </w:rPr>
            </w:pPr>
          </w:p>
        </w:tc>
        <w:tc>
          <w:tcPr>
            <w:tcW w:w="2552" w:type="dxa"/>
          </w:tcPr>
          <w:p w:rsidR="00EC134C" w:rsidRPr="00EC134C" w:rsidRDefault="00EC134C" w:rsidP="00EC134C">
            <w:pPr>
              <w:rPr>
                <w:rFonts w:cs="Times New Roman"/>
                <w:sz w:val="20"/>
                <w:szCs w:val="20"/>
              </w:rPr>
            </w:pPr>
            <w:r w:rsidRPr="00EC134C">
              <w:rPr>
                <w:rFonts w:cs="Times New Roman"/>
                <w:sz w:val="20"/>
                <w:szCs w:val="20"/>
              </w:rPr>
              <w:t>Đánh giá được sử dụng trong một</w:t>
            </w:r>
            <w:r w:rsidR="00460C56">
              <w:rPr>
                <w:rFonts w:cs="Times New Roman"/>
                <w:sz w:val="20"/>
                <w:szCs w:val="20"/>
              </w:rPr>
              <w:t xml:space="preserve"> </w:t>
            </w:r>
            <w:r w:rsidRPr="00EC134C">
              <w:rPr>
                <w:rFonts w:cs="Times New Roman"/>
                <w:sz w:val="20"/>
                <w:szCs w:val="20"/>
              </w:rPr>
              <w:t>cách tinh vi</w:t>
            </w:r>
            <w:r w:rsidR="00460C56">
              <w:rPr>
                <w:rFonts w:cs="Times New Roman"/>
                <w:sz w:val="20"/>
                <w:szCs w:val="20"/>
              </w:rPr>
              <w:t xml:space="preserve"> trong</w:t>
            </w:r>
            <w:r w:rsidR="00460C56" w:rsidRPr="00EC134C">
              <w:rPr>
                <w:rFonts w:cs="Times New Roman"/>
                <w:sz w:val="20"/>
                <w:szCs w:val="20"/>
              </w:rPr>
              <w:t xml:space="preserve"> giảng dạy</w:t>
            </w:r>
            <w:r w:rsidRPr="00EC134C">
              <w:rPr>
                <w:rFonts w:cs="Times New Roman"/>
                <w:sz w:val="20"/>
                <w:szCs w:val="20"/>
              </w:rPr>
              <w:t xml:space="preserve">, thông qua sự tham gia của </w:t>
            </w:r>
            <w:r w:rsidR="00453BFD">
              <w:rPr>
                <w:rFonts w:cs="Times New Roman"/>
                <w:sz w:val="20"/>
                <w:szCs w:val="20"/>
              </w:rPr>
              <w:t>sinh viên</w:t>
            </w:r>
            <w:r w:rsidRPr="00EC134C">
              <w:rPr>
                <w:rFonts w:cs="Times New Roman"/>
                <w:sz w:val="20"/>
                <w:szCs w:val="20"/>
              </w:rPr>
              <w:t xml:space="preserve"> trong việc thiết lập các tiêu chí đánh giá, </w:t>
            </w:r>
            <w:r w:rsidR="00453BFD">
              <w:rPr>
                <w:rFonts w:cs="Times New Roman"/>
                <w:sz w:val="20"/>
                <w:szCs w:val="20"/>
              </w:rPr>
              <w:t>sinh viên</w:t>
            </w:r>
            <w:r w:rsidRPr="00EC134C">
              <w:rPr>
                <w:rFonts w:cs="Times New Roman"/>
                <w:sz w:val="20"/>
                <w:szCs w:val="20"/>
              </w:rPr>
              <w:t xml:space="preserve"> tự đánh giá, theo dõi sự tiến bộ của cả </w:t>
            </w:r>
            <w:r w:rsidR="00453BFD">
              <w:rPr>
                <w:rFonts w:cs="Times New Roman"/>
                <w:sz w:val="20"/>
                <w:szCs w:val="20"/>
              </w:rPr>
              <w:t>sinh viên</w:t>
            </w:r>
            <w:r w:rsidRPr="00EC134C">
              <w:rPr>
                <w:rFonts w:cs="Times New Roman"/>
                <w:sz w:val="20"/>
                <w:szCs w:val="20"/>
              </w:rPr>
              <w:t xml:space="preserve"> và </w:t>
            </w:r>
            <w:r w:rsidR="00453BFD">
              <w:rPr>
                <w:rFonts w:cs="Times New Roman"/>
                <w:sz w:val="20"/>
                <w:szCs w:val="20"/>
              </w:rPr>
              <w:t>giảng viên</w:t>
            </w:r>
            <w:r w:rsidRPr="00EC134C">
              <w:rPr>
                <w:rFonts w:cs="Times New Roman"/>
                <w:sz w:val="20"/>
                <w:szCs w:val="20"/>
              </w:rPr>
              <w:t xml:space="preserve">, và phản hồi chất lượng cao cho </w:t>
            </w:r>
            <w:r w:rsidR="00453BFD">
              <w:rPr>
                <w:rFonts w:cs="Times New Roman"/>
                <w:sz w:val="20"/>
                <w:szCs w:val="20"/>
              </w:rPr>
              <w:t>sinh viên</w:t>
            </w:r>
            <w:r w:rsidRPr="00EC134C">
              <w:rPr>
                <w:rFonts w:cs="Times New Roman"/>
                <w:sz w:val="20"/>
                <w:szCs w:val="20"/>
              </w:rPr>
              <w:t xml:space="preserve"> từ nhiều nguồn khác nhau.</w:t>
            </w:r>
          </w:p>
          <w:p w:rsidR="00FA5385" w:rsidRPr="004D49D6" w:rsidRDefault="00FA5385" w:rsidP="00EC134C">
            <w:pPr>
              <w:rPr>
                <w:rFonts w:cs="Times New Roman"/>
                <w:sz w:val="20"/>
                <w:szCs w:val="20"/>
              </w:rPr>
            </w:pPr>
          </w:p>
        </w:tc>
      </w:tr>
      <w:tr w:rsidR="00FA5385" w:rsidRPr="004D49D6" w:rsidTr="00BF7C85">
        <w:tc>
          <w:tcPr>
            <w:tcW w:w="2127" w:type="dxa"/>
          </w:tcPr>
          <w:p w:rsidR="00FA5385" w:rsidRPr="00FA5385" w:rsidRDefault="00FA5385" w:rsidP="00FA5385">
            <w:pPr>
              <w:shd w:val="clear" w:color="auto" w:fill="FFFFFF"/>
              <w:rPr>
                <w:rStyle w:val="jlqj4b"/>
                <w:rFonts w:cs="Times New Roman"/>
                <w:color w:val="000000"/>
                <w:sz w:val="20"/>
                <w:szCs w:val="20"/>
                <w:lang w:val="vi-VN"/>
              </w:rPr>
            </w:pPr>
            <w:r w:rsidRPr="00FA5385">
              <w:rPr>
                <w:rStyle w:val="jlqj4b"/>
                <w:rFonts w:cs="Times New Roman"/>
                <w:color w:val="000000"/>
                <w:sz w:val="20"/>
                <w:szCs w:val="20"/>
                <w:lang w:val="vi-VN"/>
              </w:rPr>
              <w:t>3E:</w:t>
            </w:r>
          </w:p>
          <w:p w:rsidR="00FA5385" w:rsidRPr="004D49D6" w:rsidRDefault="00FA5385" w:rsidP="00460C56">
            <w:pPr>
              <w:shd w:val="clear" w:color="auto" w:fill="FFFFFF"/>
              <w:rPr>
                <w:rStyle w:val="jlqj4b"/>
                <w:rFonts w:cs="Times New Roman"/>
                <w:color w:val="000000"/>
                <w:sz w:val="20"/>
                <w:szCs w:val="20"/>
                <w:lang w:val="vi-VN"/>
              </w:rPr>
            </w:pPr>
            <w:r w:rsidRPr="00FA5385">
              <w:rPr>
                <w:rStyle w:val="jlqj4b"/>
                <w:rFonts w:cs="Times New Roman"/>
                <w:color w:val="000000"/>
                <w:sz w:val="20"/>
                <w:szCs w:val="20"/>
                <w:lang w:val="vi-VN"/>
              </w:rPr>
              <w:t>Chứng minh</w:t>
            </w:r>
            <w:r>
              <w:rPr>
                <w:rStyle w:val="jlqj4b"/>
                <w:rFonts w:cs="Times New Roman"/>
                <w:color w:val="000000"/>
                <w:sz w:val="20"/>
                <w:szCs w:val="20"/>
              </w:rPr>
              <w:t xml:space="preserve"> </w:t>
            </w:r>
            <w:r w:rsidRPr="00FA5385">
              <w:rPr>
                <w:rStyle w:val="jlqj4b"/>
                <w:rFonts w:cs="Times New Roman"/>
                <w:color w:val="000000"/>
                <w:sz w:val="20"/>
                <w:szCs w:val="20"/>
                <w:lang w:val="vi-VN"/>
              </w:rPr>
              <w:t>tính linh hoạt và</w:t>
            </w:r>
            <w:r w:rsidR="00460C56">
              <w:rPr>
                <w:rStyle w:val="jlqj4b"/>
                <w:rFonts w:cs="Times New Roman"/>
                <w:color w:val="000000"/>
                <w:sz w:val="20"/>
                <w:szCs w:val="20"/>
              </w:rPr>
              <w:t xml:space="preserve"> </w:t>
            </w:r>
            <w:r w:rsidRPr="00FA5385">
              <w:rPr>
                <w:rStyle w:val="jlqj4b"/>
                <w:rFonts w:cs="Times New Roman"/>
                <w:color w:val="000000"/>
                <w:sz w:val="20"/>
                <w:szCs w:val="20"/>
                <w:lang w:val="vi-VN"/>
              </w:rPr>
              <w:t>khả năng đáp ứng</w:t>
            </w:r>
          </w:p>
        </w:tc>
        <w:tc>
          <w:tcPr>
            <w:tcW w:w="2835" w:type="dxa"/>
          </w:tcPr>
          <w:p w:rsidR="00FA5385" w:rsidRPr="004D49D6" w:rsidRDefault="00453BFD" w:rsidP="00BF7C85">
            <w:pPr>
              <w:rPr>
                <w:rFonts w:cs="Times New Roman"/>
                <w:sz w:val="20"/>
                <w:szCs w:val="20"/>
              </w:rPr>
            </w:pPr>
            <w:r>
              <w:rPr>
                <w:rFonts w:cs="Times New Roman"/>
                <w:sz w:val="20"/>
                <w:szCs w:val="20"/>
              </w:rPr>
              <w:t>Giảng viên</w:t>
            </w:r>
            <w:r w:rsidR="00296040" w:rsidRPr="00296040">
              <w:rPr>
                <w:rFonts w:cs="Times New Roman"/>
                <w:sz w:val="20"/>
                <w:szCs w:val="20"/>
              </w:rPr>
              <w:t xml:space="preserve"> tuân thủ kế hoạch giảng dạy, ngay cả khi một thay đổi sẽ cải thiện bài học hoặc giải quyết sự thiếu quan tâm của </w:t>
            </w:r>
            <w:r>
              <w:rPr>
                <w:rFonts w:cs="Times New Roman"/>
                <w:sz w:val="20"/>
                <w:szCs w:val="20"/>
              </w:rPr>
              <w:t>sinh viên</w:t>
            </w:r>
            <w:r w:rsidR="00296040" w:rsidRPr="00296040">
              <w:rPr>
                <w:rFonts w:cs="Times New Roman"/>
                <w:sz w:val="20"/>
                <w:szCs w:val="20"/>
              </w:rPr>
              <w:t xml:space="preserve">. </w:t>
            </w:r>
            <w:r>
              <w:rPr>
                <w:rFonts w:cs="Times New Roman"/>
                <w:sz w:val="20"/>
                <w:szCs w:val="20"/>
              </w:rPr>
              <w:t>Giảng viên</w:t>
            </w:r>
            <w:r w:rsidR="00296040" w:rsidRPr="00296040">
              <w:rPr>
                <w:rFonts w:cs="Times New Roman"/>
                <w:sz w:val="20"/>
                <w:szCs w:val="20"/>
              </w:rPr>
              <w:t xml:space="preserve"> gạt câu hỏi của </w:t>
            </w:r>
            <w:r>
              <w:rPr>
                <w:rFonts w:cs="Times New Roman"/>
                <w:sz w:val="20"/>
                <w:szCs w:val="20"/>
              </w:rPr>
              <w:t>sinh viên</w:t>
            </w:r>
            <w:r w:rsidR="00296040" w:rsidRPr="00296040">
              <w:rPr>
                <w:rFonts w:cs="Times New Roman"/>
                <w:sz w:val="20"/>
                <w:szCs w:val="20"/>
              </w:rPr>
              <w:t xml:space="preserve"> sang một bên; khi </w:t>
            </w:r>
            <w:r>
              <w:rPr>
                <w:rFonts w:cs="Times New Roman"/>
                <w:sz w:val="20"/>
                <w:szCs w:val="20"/>
              </w:rPr>
              <w:t>sinh viên</w:t>
            </w:r>
            <w:r w:rsidR="00296040" w:rsidRPr="00296040">
              <w:rPr>
                <w:rFonts w:cs="Times New Roman"/>
                <w:sz w:val="20"/>
                <w:szCs w:val="20"/>
              </w:rPr>
              <w:t xml:space="preserve"> gặp khó khăn, </w:t>
            </w:r>
            <w:r>
              <w:rPr>
                <w:rFonts w:cs="Times New Roman"/>
                <w:sz w:val="20"/>
                <w:szCs w:val="20"/>
              </w:rPr>
              <w:t>giảng viên</w:t>
            </w:r>
            <w:r w:rsidR="00296040" w:rsidRPr="00296040">
              <w:rPr>
                <w:rFonts w:cs="Times New Roman"/>
                <w:sz w:val="20"/>
                <w:szCs w:val="20"/>
              </w:rPr>
              <w:t xml:space="preserve"> sẽ đổ lỗi cho </w:t>
            </w:r>
            <w:r>
              <w:rPr>
                <w:rFonts w:cs="Times New Roman"/>
                <w:sz w:val="20"/>
                <w:szCs w:val="20"/>
              </w:rPr>
              <w:t>sinh viên</w:t>
            </w:r>
            <w:r w:rsidR="00296040" w:rsidRPr="00296040">
              <w:rPr>
                <w:rFonts w:cs="Times New Roman"/>
                <w:sz w:val="20"/>
                <w:szCs w:val="20"/>
              </w:rPr>
              <w:t xml:space="preserve"> hoặc môi trường gia đình của các em.</w:t>
            </w:r>
          </w:p>
        </w:tc>
        <w:tc>
          <w:tcPr>
            <w:tcW w:w="2410" w:type="dxa"/>
          </w:tcPr>
          <w:p w:rsidR="00296040" w:rsidRPr="00296040" w:rsidRDefault="00453BFD" w:rsidP="00296040">
            <w:pPr>
              <w:rPr>
                <w:rFonts w:cs="Times New Roman"/>
                <w:sz w:val="20"/>
                <w:szCs w:val="20"/>
              </w:rPr>
            </w:pPr>
            <w:r>
              <w:rPr>
                <w:rFonts w:cs="Times New Roman"/>
                <w:sz w:val="20"/>
                <w:szCs w:val="20"/>
              </w:rPr>
              <w:t>Giảng viên</w:t>
            </w:r>
            <w:r w:rsidR="00296040" w:rsidRPr="00296040">
              <w:rPr>
                <w:rFonts w:cs="Times New Roman"/>
                <w:sz w:val="20"/>
                <w:szCs w:val="20"/>
              </w:rPr>
              <w:t xml:space="preserve"> cố gắng sửa đổi bài học khi cần thiết và</w:t>
            </w:r>
          </w:p>
          <w:p w:rsidR="00FA5385" w:rsidRPr="004D49D6" w:rsidRDefault="00296040" w:rsidP="00296040">
            <w:pPr>
              <w:rPr>
                <w:rFonts w:cs="Times New Roman"/>
                <w:sz w:val="20"/>
                <w:szCs w:val="20"/>
              </w:rPr>
            </w:pPr>
            <w:r w:rsidRPr="00296040">
              <w:rPr>
                <w:rFonts w:cs="Times New Roman"/>
                <w:sz w:val="20"/>
                <w:szCs w:val="20"/>
              </w:rPr>
              <w:t xml:space="preserve">để trả lời các câu hỏi của sinh viên, với mức độ thành công vừa phải. </w:t>
            </w:r>
            <w:r w:rsidR="00453BFD">
              <w:rPr>
                <w:rFonts w:cs="Times New Roman"/>
                <w:sz w:val="20"/>
                <w:szCs w:val="20"/>
              </w:rPr>
              <w:t>Giảng viên</w:t>
            </w:r>
            <w:r w:rsidRPr="00296040">
              <w:rPr>
                <w:rFonts w:cs="Times New Roman"/>
                <w:sz w:val="20"/>
                <w:szCs w:val="20"/>
              </w:rPr>
              <w:t xml:space="preserve"> nhận trách nhiệm về sự thành công của </w:t>
            </w:r>
            <w:r w:rsidR="00453BFD">
              <w:rPr>
                <w:rFonts w:cs="Times New Roman"/>
                <w:sz w:val="20"/>
                <w:szCs w:val="20"/>
              </w:rPr>
              <w:t>sinh viên</w:t>
            </w:r>
            <w:r w:rsidRPr="00296040">
              <w:rPr>
                <w:rFonts w:cs="Times New Roman"/>
                <w:sz w:val="20"/>
                <w:szCs w:val="20"/>
              </w:rPr>
              <w:t xml:space="preserve"> nhưng chỉ có một số ít các chiến lược giảng dạy để rút ra.</w:t>
            </w:r>
          </w:p>
        </w:tc>
        <w:tc>
          <w:tcPr>
            <w:tcW w:w="2268" w:type="dxa"/>
          </w:tcPr>
          <w:p w:rsidR="003A38DE" w:rsidRPr="003A38DE" w:rsidRDefault="00453BFD" w:rsidP="003A38DE">
            <w:pPr>
              <w:rPr>
                <w:sz w:val="20"/>
                <w:szCs w:val="20"/>
              </w:rPr>
            </w:pPr>
            <w:r>
              <w:rPr>
                <w:sz w:val="20"/>
                <w:szCs w:val="20"/>
              </w:rPr>
              <w:t>Giảng viên</w:t>
            </w:r>
            <w:r w:rsidR="003A38DE" w:rsidRPr="003A38DE">
              <w:rPr>
                <w:sz w:val="20"/>
                <w:szCs w:val="20"/>
              </w:rPr>
              <w:t xml:space="preserve"> thúc đẩy việc học tập thành công của tất cả</w:t>
            </w:r>
            <w:r w:rsidR="00460C56">
              <w:rPr>
                <w:sz w:val="20"/>
                <w:szCs w:val="20"/>
              </w:rPr>
              <w:t xml:space="preserve"> </w:t>
            </w:r>
            <w:r>
              <w:rPr>
                <w:sz w:val="20"/>
                <w:szCs w:val="20"/>
              </w:rPr>
              <w:t>sinh viên</w:t>
            </w:r>
            <w:r w:rsidR="003A38DE" w:rsidRPr="003A38DE">
              <w:rPr>
                <w:sz w:val="20"/>
                <w:szCs w:val="20"/>
              </w:rPr>
              <w:t xml:space="preserve">, điều chỉnh kế hoạch giảng dạy khi cần thiết và đáp ứng các câu hỏi, nhu cầu và sở thích của </w:t>
            </w:r>
            <w:r>
              <w:rPr>
                <w:sz w:val="20"/>
                <w:szCs w:val="20"/>
              </w:rPr>
              <w:t>sinh viên</w:t>
            </w:r>
            <w:r w:rsidR="003A38DE" w:rsidRPr="003A38DE">
              <w:rPr>
                <w:sz w:val="20"/>
                <w:szCs w:val="20"/>
              </w:rPr>
              <w:t xml:space="preserve"> bằng cách sử dụng một loạt các chiến lược giảng dạy. </w:t>
            </w:r>
          </w:p>
          <w:p w:rsidR="00FA5385" w:rsidRPr="004D49D6" w:rsidRDefault="00FA5385" w:rsidP="003A38DE">
            <w:pPr>
              <w:rPr>
                <w:sz w:val="20"/>
                <w:szCs w:val="20"/>
              </w:rPr>
            </w:pPr>
          </w:p>
        </w:tc>
        <w:tc>
          <w:tcPr>
            <w:tcW w:w="2409" w:type="dxa"/>
          </w:tcPr>
          <w:p w:rsidR="00FA5385" w:rsidRPr="004E7367" w:rsidRDefault="00453BFD" w:rsidP="00BF7C85">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CF486E" w:rsidRPr="004E7367">
              <w:rPr>
                <w:rFonts w:cs="Times New Roman"/>
                <w:color w:val="323E4F" w:themeColor="text2" w:themeShade="BF"/>
                <w:sz w:val="20"/>
                <w:szCs w:val="20"/>
              </w:rPr>
              <w:t xml:space="preserve"> phát triển các hoạt động trực tuyến được phân biệt để đáp ứng nhu cầu của người học. </w:t>
            </w:r>
            <w:r w:rsidRPr="004E7367">
              <w:rPr>
                <w:rFonts w:cs="Times New Roman"/>
                <w:color w:val="323E4F" w:themeColor="text2" w:themeShade="BF"/>
                <w:sz w:val="20"/>
                <w:szCs w:val="20"/>
              </w:rPr>
              <w:t>Giảng viên</w:t>
            </w:r>
            <w:r w:rsidR="00CF486E" w:rsidRPr="004E7367">
              <w:rPr>
                <w:rFonts w:cs="Times New Roman"/>
                <w:color w:val="323E4F" w:themeColor="text2" w:themeShade="BF"/>
                <w:sz w:val="20"/>
                <w:szCs w:val="20"/>
              </w:rPr>
              <w:t xml:space="preserve"> sẵn sàng gặp (các) </w:t>
            </w:r>
            <w:r w:rsidRPr="004E7367">
              <w:rPr>
                <w:rFonts w:cs="Times New Roman"/>
                <w:color w:val="323E4F" w:themeColor="text2" w:themeShade="BF"/>
                <w:sz w:val="20"/>
                <w:szCs w:val="20"/>
              </w:rPr>
              <w:t>sinh viên</w:t>
            </w:r>
            <w:r w:rsidR="00CF486E" w:rsidRPr="004E7367">
              <w:rPr>
                <w:rFonts w:cs="Times New Roman"/>
                <w:color w:val="323E4F" w:themeColor="text2" w:themeShade="BF"/>
                <w:sz w:val="20"/>
                <w:szCs w:val="20"/>
              </w:rPr>
              <w:t xml:space="preserve"> để trả lời các câu hỏi, bổ sung hoặc làm phong phú thêm việc học. Khi thích hợp, </w:t>
            </w:r>
            <w:r w:rsidRPr="004E7367">
              <w:rPr>
                <w:rFonts w:cs="Times New Roman"/>
                <w:color w:val="323E4F" w:themeColor="text2" w:themeShade="BF"/>
                <w:sz w:val="20"/>
                <w:szCs w:val="20"/>
              </w:rPr>
              <w:t>sinh viên</w:t>
            </w:r>
            <w:r w:rsidR="00CF486E" w:rsidRPr="004E7367">
              <w:rPr>
                <w:rFonts w:cs="Times New Roman"/>
                <w:color w:val="323E4F" w:themeColor="text2" w:themeShade="BF"/>
                <w:sz w:val="20"/>
                <w:szCs w:val="20"/>
              </w:rPr>
              <w:t xml:space="preserve"> được cung cấp sự lựa chọn về cách họ muốn thể hiện việc học của mình.</w:t>
            </w:r>
          </w:p>
        </w:tc>
        <w:tc>
          <w:tcPr>
            <w:tcW w:w="2552" w:type="dxa"/>
          </w:tcPr>
          <w:p w:rsidR="00FA5385" w:rsidRPr="004D49D6" w:rsidRDefault="00453BFD" w:rsidP="00BF7C85">
            <w:pPr>
              <w:rPr>
                <w:rFonts w:cs="Times New Roman"/>
                <w:sz w:val="20"/>
                <w:szCs w:val="20"/>
              </w:rPr>
            </w:pPr>
            <w:r>
              <w:rPr>
                <w:rFonts w:cs="Times New Roman"/>
                <w:sz w:val="20"/>
                <w:szCs w:val="20"/>
              </w:rPr>
              <w:t>Giảng viên</w:t>
            </w:r>
            <w:r w:rsidR="00193D31" w:rsidRPr="00193D31">
              <w:rPr>
                <w:rFonts w:cs="Times New Roman"/>
                <w:sz w:val="20"/>
                <w:szCs w:val="20"/>
              </w:rPr>
              <w:t xml:space="preserve"> thúc đẩy việc học tập thành công của tất cả </w:t>
            </w:r>
            <w:r>
              <w:rPr>
                <w:rFonts w:cs="Times New Roman"/>
                <w:sz w:val="20"/>
                <w:szCs w:val="20"/>
              </w:rPr>
              <w:t>sinh viên</w:t>
            </w:r>
            <w:r w:rsidR="00193D31" w:rsidRPr="00193D31">
              <w:rPr>
                <w:rFonts w:cs="Times New Roman"/>
                <w:sz w:val="20"/>
                <w:szCs w:val="20"/>
              </w:rPr>
              <w:t xml:space="preserve">, điều chỉnh kế hoạch giảng dạy khi cần thiết. </w:t>
            </w:r>
            <w:r>
              <w:rPr>
                <w:rFonts w:cs="Times New Roman"/>
                <w:sz w:val="20"/>
                <w:szCs w:val="20"/>
              </w:rPr>
              <w:t>Giảng viên</w:t>
            </w:r>
            <w:r w:rsidR="00193D31" w:rsidRPr="00193D31">
              <w:rPr>
                <w:rFonts w:cs="Times New Roman"/>
                <w:sz w:val="20"/>
                <w:szCs w:val="20"/>
              </w:rPr>
              <w:t xml:space="preserve"> nắm bắt cơ hội để tăng cường học tập, xây dựng dựa trên sự kiện tự phát hoặc sở thích của </w:t>
            </w:r>
            <w:r>
              <w:rPr>
                <w:rFonts w:cs="Times New Roman"/>
                <w:sz w:val="20"/>
                <w:szCs w:val="20"/>
              </w:rPr>
              <w:t>sinh viên</w:t>
            </w:r>
            <w:r w:rsidR="00193D31" w:rsidRPr="00193D31">
              <w:rPr>
                <w:rFonts w:cs="Times New Roman"/>
                <w:sz w:val="20"/>
                <w:szCs w:val="20"/>
              </w:rPr>
              <w:t xml:space="preserve">. </w:t>
            </w:r>
            <w:r>
              <w:rPr>
                <w:rFonts w:cs="Times New Roman"/>
                <w:sz w:val="20"/>
                <w:szCs w:val="20"/>
              </w:rPr>
              <w:t>Giảng viên</w:t>
            </w:r>
            <w:r w:rsidR="00193D31" w:rsidRPr="00193D31">
              <w:rPr>
                <w:rFonts w:cs="Times New Roman"/>
                <w:sz w:val="20"/>
                <w:szCs w:val="20"/>
              </w:rPr>
              <w:t xml:space="preserve"> đảm bảo sự thành công của tất cả </w:t>
            </w:r>
            <w:r>
              <w:rPr>
                <w:rFonts w:cs="Times New Roman"/>
                <w:sz w:val="20"/>
                <w:szCs w:val="20"/>
              </w:rPr>
              <w:t>sinh viên</w:t>
            </w:r>
            <w:r w:rsidR="00193D31" w:rsidRPr="00193D31">
              <w:rPr>
                <w:rFonts w:cs="Times New Roman"/>
                <w:sz w:val="20"/>
                <w:szCs w:val="20"/>
              </w:rPr>
              <w:t>, sử dụng một loạt các chiến lược giảng</w:t>
            </w:r>
            <w:r w:rsidR="00EC134C">
              <w:rPr>
                <w:rFonts w:cs="Times New Roman"/>
                <w:sz w:val="20"/>
                <w:szCs w:val="20"/>
              </w:rPr>
              <w:t xml:space="preserve"> dạy.</w:t>
            </w:r>
          </w:p>
        </w:tc>
      </w:tr>
    </w:tbl>
    <w:p w:rsidR="00C608D1" w:rsidRDefault="00C608D1" w:rsidP="00C608D1">
      <w:pPr>
        <w:jc w:val="center"/>
        <w:rPr>
          <w:rFonts w:cs="Times New Roman"/>
          <w:b/>
          <w:sz w:val="20"/>
          <w:szCs w:val="20"/>
        </w:rPr>
      </w:pPr>
    </w:p>
    <w:p w:rsidR="00C608D1" w:rsidRDefault="00C608D1" w:rsidP="00C608D1">
      <w:pPr>
        <w:jc w:val="center"/>
        <w:rPr>
          <w:rFonts w:cs="Times New Roman"/>
          <w:b/>
          <w:sz w:val="20"/>
          <w:szCs w:val="20"/>
        </w:rPr>
      </w:pPr>
    </w:p>
    <w:p w:rsidR="00460C56" w:rsidRPr="00C608D1" w:rsidRDefault="00460C56" w:rsidP="00C608D1">
      <w:pPr>
        <w:jc w:val="center"/>
        <w:rPr>
          <w:rFonts w:cs="Times New Roman"/>
          <w:b/>
          <w:sz w:val="20"/>
          <w:szCs w:val="20"/>
        </w:rPr>
      </w:pPr>
    </w:p>
    <w:p w:rsidR="00C608D1" w:rsidRDefault="00C608D1">
      <w:pPr>
        <w:rPr>
          <w:rFonts w:cs="Times New Roman"/>
          <w:sz w:val="20"/>
          <w:szCs w:val="20"/>
        </w:rPr>
      </w:pPr>
    </w:p>
    <w:p w:rsidR="005C45C3" w:rsidRPr="005C45C3" w:rsidRDefault="005C45C3" w:rsidP="005C45C3">
      <w:pPr>
        <w:jc w:val="center"/>
        <w:rPr>
          <w:rFonts w:cs="Times New Roman"/>
          <w:b/>
          <w:sz w:val="20"/>
          <w:szCs w:val="20"/>
        </w:rPr>
      </w:pPr>
      <w:r w:rsidRPr="005C45C3">
        <w:rPr>
          <w:rFonts w:cs="Times New Roman"/>
          <w:b/>
          <w:sz w:val="20"/>
          <w:szCs w:val="20"/>
        </w:rPr>
        <w:lastRenderedPageBreak/>
        <w:t>Lĩnh vực 4: Trách nhiệm nghề nghiệp</w:t>
      </w:r>
    </w:p>
    <w:tbl>
      <w:tblPr>
        <w:tblStyle w:val="TableGrid"/>
        <w:tblW w:w="14601" w:type="dxa"/>
        <w:tblInd w:w="-147" w:type="dxa"/>
        <w:tblLook w:val="04A0" w:firstRow="1" w:lastRow="0" w:firstColumn="1" w:lastColumn="0" w:noHBand="0" w:noVBand="1"/>
      </w:tblPr>
      <w:tblGrid>
        <w:gridCol w:w="2127"/>
        <w:gridCol w:w="2835"/>
        <w:gridCol w:w="2410"/>
        <w:gridCol w:w="2268"/>
        <w:gridCol w:w="2409"/>
        <w:gridCol w:w="2552"/>
      </w:tblGrid>
      <w:tr w:rsidR="005C45C3" w:rsidRPr="004D49D6" w:rsidTr="00BF7C85">
        <w:tc>
          <w:tcPr>
            <w:tcW w:w="2127" w:type="dxa"/>
          </w:tcPr>
          <w:p w:rsidR="005C45C3" w:rsidRPr="004D49D6" w:rsidRDefault="005C45C3" w:rsidP="00BF7C85">
            <w:pPr>
              <w:jc w:val="center"/>
              <w:rPr>
                <w:rFonts w:cs="Times New Roman"/>
                <w:b/>
                <w:sz w:val="20"/>
                <w:szCs w:val="20"/>
              </w:rPr>
            </w:pPr>
            <w:r w:rsidRPr="004D49D6">
              <w:rPr>
                <w:rFonts w:cs="Times New Roman"/>
                <w:b/>
                <w:sz w:val="20"/>
                <w:szCs w:val="20"/>
              </w:rPr>
              <w:t>Thành phần</w:t>
            </w:r>
          </w:p>
        </w:tc>
        <w:tc>
          <w:tcPr>
            <w:tcW w:w="2835" w:type="dxa"/>
          </w:tcPr>
          <w:p w:rsidR="005C45C3" w:rsidRPr="004D49D6" w:rsidRDefault="005C45C3" w:rsidP="00BF7C85">
            <w:pPr>
              <w:jc w:val="center"/>
              <w:rPr>
                <w:rFonts w:cs="Times New Roman"/>
                <w:b/>
                <w:sz w:val="20"/>
                <w:szCs w:val="20"/>
              </w:rPr>
            </w:pPr>
            <w:r w:rsidRPr="004D49D6">
              <w:rPr>
                <w:rFonts w:cs="Times New Roman"/>
                <w:b/>
                <w:sz w:val="20"/>
                <w:szCs w:val="20"/>
              </w:rPr>
              <w:t>Không hiệu quả</w:t>
            </w:r>
          </w:p>
        </w:tc>
        <w:tc>
          <w:tcPr>
            <w:tcW w:w="2410" w:type="dxa"/>
          </w:tcPr>
          <w:p w:rsidR="005C45C3" w:rsidRPr="004D49D6" w:rsidRDefault="005C45C3" w:rsidP="00BF7C85">
            <w:pPr>
              <w:jc w:val="center"/>
              <w:rPr>
                <w:rFonts w:cs="Times New Roman"/>
                <w:b/>
                <w:sz w:val="20"/>
                <w:szCs w:val="20"/>
              </w:rPr>
            </w:pPr>
            <w:r w:rsidRPr="004D49D6">
              <w:rPr>
                <w:rFonts w:cs="Times New Roman"/>
                <w:b/>
                <w:sz w:val="20"/>
                <w:szCs w:val="20"/>
              </w:rPr>
              <w:t>Phát triển</w:t>
            </w:r>
          </w:p>
        </w:tc>
        <w:tc>
          <w:tcPr>
            <w:tcW w:w="2268" w:type="dxa"/>
          </w:tcPr>
          <w:p w:rsidR="005C45C3" w:rsidRPr="004D49D6" w:rsidRDefault="005C45C3" w:rsidP="00BF7C85">
            <w:pPr>
              <w:jc w:val="center"/>
              <w:rPr>
                <w:rFonts w:cs="Times New Roman"/>
                <w:b/>
                <w:sz w:val="20"/>
                <w:szCs w:val="20"/>
              </w:rPr>
            </w:pPr>
            <w:r w:rsidRPr="004D49D6">
              <w:rPr>
                <w:rFonts w:cs="Times New Roman"/>
                <w:b/>
                <w:sz w:val="20"/>
                <w:szCs w:val="20"/>
              </w:rPr>
              <w:t>Hiệu quả</w:t>
            </w:r>
          </w:p>
        </w:tc>
        <w:tc>
          <w:tcPr>
            <w:tcW w:w="2409" w:type="dxa"/>
          </w:tcPr>
          <w:p w:rsidR="005C45C3" w:rsidRPr="004D49D6" w:rsidRDefault="00460C56" w:rsidP="00BF7C85">
            <w:pPr>
              <w:jc w:val="center"/>
              <w:rPr>
                <w:rFonts w:cs="Times New Roman"/>
                <w:b/>
                <w:sz w:val="20"/>
                <w:szCs w:val="20"/>
              </w:rPr>
            </w:pPr>
            <w:r>
              <w:rPr>
                <w:rFonts w:cs="Times New Roman"/>
                <w:b/>
                <w:sz w:val="20"/>
                <w:szCs w:val="20"/>
              </w:rPr>
              <w:t>Thực hành giảng dạy trực tuyến</w:t>
            </w:r>
          </w:p>
        </w:tc>
        <w:tc>
          <w:tcPr>
            <w:tcW w:w="2552" w:type="dxa"/>
          </w:tcPr>
          <w:p w:rsidR="005C45C3" w:rsidRPr="004D49D6" w:rsidRDefault="005C45C3" w:rsidP="00BF7C85">
            <w:pPr>
              <w:jc w:val="center"/>
              <w:rPr>
                <w:rFonts w:cs="Times New Roman"/>
                <w:b/>
                <w:sz w:val="20"/>
                <w:szCs w:val="20"/>
              </w:rPr>
            </w:pPr>
            <w:r w:rsidRPr="004D49D6">
              <w:rPr>
                <w:rFonts w:cs="Times New Roman"/>
                <w:b/>
                <w:sz w:val="20"/>
                <w:szCs w:val="20"/>
              </w:rPr>
              <w:t>Hiệu quả Cao</w:t>
            </w:r>
          </w:p>
          <w:p w:rsidR="005C45C3" w:rsidRPr="004D49D6" w:rsidRDefault="005C45C3" w:rsidP="00BF7C85">
            <w:pPr>
              <w:jc w:val="center"/>
              <w:rPr>
                <w:rFonts w:cs="Times New Roman"/>
                <w:b/>
                <w:sz w:val="20"/>
                <w:szCs w:val="20"/>
              </w:rPr>
            </w:pPr>
          </w:p>
        </w:tc>
      </w:tr>
      <w:tr w:rsidR="005C45C3" w:rsidRPr="004D49D6" w:rsidTr="00527B83">
        <w:trPr>
          <w:trHeight w:val="2384"/>
        </w:trPr>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4A:</w:t>
            </w:r>
          </w:p>
          <w:p w:rsidR="005C45C3" w:rsidRPr="004D49D6" w:rsidRDefault="005C45C3" w:rsidP="00460C56">
            <w:pPr>
              <w:shd w:val="clear" w:color="auto" w:fill="FFFFFF"/>
              <w:spacing w:line="420" w:lineRule="atLeast"/>
              <w:rPr>
                <w:rFonts w:cs="Times New Roman"/>
                <w:color w:val="000000"/>
                <w:sz w:val="20"/>
                <w:szCs w:val="20"/>
              </w:rPr>
            </w:pPr>
            <w:r w:rsidRPr="005C45C3">
              <w:rPr>
                <w:rFonts w:cs="Times New Roman"/>
                <w:color w:val="000000"/>
                <w:sz w:val="20"/>
                <w:szCs w:val="20"/>
              </w:rPr>
              <w:t>Suy ngẫm về việc dạy học</w:t>
            </w:r>
            <w:r w:rsidR="00460C56">
              <w:rPr>
                <w:rFonts w:cs="Times New Roman"/>
                <w:color w:val="000000"/>
                <w:sz w:val="20"/>
                <w:szCs w:val="20"/>
              </w:rPr>
              <w:t xml:space="preserve"> </w:t>
            </w:r>
            <w:r w:rsidRPr="005C45C3">
              <w:rPr>
                <w:rFonts w:cs="Times New Roman"/>
                <w:color w:val="000000"/>
                <w:sz w:val="20"/>
                <w:szCs w:val="20"/>
              </w:rPr>
              <w:t xml:space="preserve">và hiệu quả bài học </w:t>
            </w:r>
          </w:p>
        </w:tc>
        <w:tc>
          <w:tcPr>
            <w:tcW w:w="2835" w:type="dxa"/>
          </w:tcPr>
          <w:p w:rsidR="005C45C3" w:rsidRPr="005C45C3" w:rsidRDefault="00453BFD" w:rsidP="005C45C3">
            <w:pPr>
              <w:rPr>
                <w:rFonts w:cs="Times New Roman"/>
                <w:sz w:val="20"/>
                <w:szCs w:val="20"/>
              </w:rPr>
            </w:pPr>
            <w:r>
              <w:rPr>
                <w:rFonts w:cs="Times New Roman"/>
                <w:sz w:val="20"/>
                <w:szCs w:val="20"/>
              </w:rPr>
              <w:t>Giảng viên</w:t>
            </w:r>
            <w:r w:rsidR="005C45C3" w:rsidRPr="005C45C3">
              <w:rPr>
                <w:rFonts w:cs="Times New Roman"/>
                <w:sz w:val="20"/>
                <w:szCs w:val="20"/>
              </w:rPr>
              <w:t xml:space="preserve"> không đánh giá chính xác hiệu quả của bài học và không có ý kiến ​​về cách cải thiện bài học.</w:t>
            </w:r>
          </w:p>
          <w:p w:rsidR="005C45C3" w:rsidRPr="004D49D6" w:rsidRDefault="005C45C3" w:rsidP="00460C56">
            <w:pPr>
              <w:rPr>
                <w:rFonts w:cs="Times New Roman"/>
                <w:sz w:val="20"/>
                <w:szCs w:val="20"/>
              </w:rPr>
            </w:pPr>
          </w:p>
        </w:tc>
        <w:tc>
          <w:tcPr>
            <w:tcW w:w="2410" w:type="dxa"/>
          </w:tcPr>
          <w:p w:rsidR="005C45C3" w:rsidRPr="004D49D6" w:rsidRDefault="00527B83" w:rsidP="00527B83">
            <w:pPr>
              <w:rPr>
                <w:rFonts w:cs="Times New Roman"/>
                <w:sz w:val="20"/>
                <w:szCs w:val="20"/>
              </w:rPr>
            </w:pPr>
            <w:r w:rsidRPr="00527B83">
              <w:rPr>
                <w:rFonts w:cs="Times New Roman"/>
                <w:sz w:val="20"/>
                <w:szCs w:val="20"/>
              </w:rPr>
              <w:t xml:space="preserve">Phản ánh của </w:t>
            </w:r>
            <w:r w:rsidR="00453BFD">
              <w:rPr>
                <w:rFonts w:cs="Times New Roman"/>
                <w:sz w:val="20"/>
                <w:szCs w:val="20"/>
              </w:rPr>
              <w:t>giảng viên</w:t>
            </w:r>
            <w:r w:rsidRPr="00527B83">
              <w:rPr>
                <w:rFonts w:cs="Times New Roman"/>
                <w:sz w:val="20"/>
                <w:szCs w:val="20"/>
              </w:rPr>
              <w:t xml:space="preserve"> mang tính chủ quan hơn là khách quan và không dẫn chứng cụ thể về việc học tập của </w:t>
            </w:r>
            <w:r w:rsidR="00453BFD">
              <w:rPr>
                <w:rFonts w:cs="Times New Roman"/>
                <w:sz w:val="20"/>
                <w:szCs w:val="20"/>
              </w:rPr>
              <w:t>sinh viên</w:t>
            </w:r>
            <w:r w:rsidRPr="00527B83">
              <w:rPr>
                <w:rFonts w:cs="Times New Roman"/>
                <w:sz w:val="20"/>
                <w:szCs w:val="20"/>
              </w:rPr>
              <w:t>.</w:t>
            </w:r>
            <w:r w:rsidRPr="004D49D6">
              <w:rPr>
                <w:rFonts w:cs="Times New Roman"/>
                <w:sz w:val="20"/>
                <w:szCs w:val="20"/>
              </w:rPr>
              <w:t xml:space="preserve"> </w:t>
            </w:r>
          </w:p>
        </w:tc>
        <w:tc>
          <w:tcPr>
            <w:tcW w:w="2268" w:type="dxa"/>
          </w:tcPr>
          <w:p w:rsidR="005C45C3" w:rsidRPr="004D49D6" w:rsidRDefault="00453BFD" w:rsidP="0022466F">
            <w:pPr>
              <w:rPr>
                <w:sz w:val="20"/>
                <w:szCs w:val="20"/>
              </w:rPr>
            </w:pPr>
            <w:r>
              <w:rPr>
                <w:sz w:val="20"/>
                <w:szCs w:val="20"/>
              </w:rPr>
              <w:t>Giảng viên</w:t>
            </w:r>
            <w:r w:rsidR="006444E7" w:rsidRPr="006444E7">
              <w:rPr>
                <w:sz w:val="20"/>
                <w:szCs w:val="20"/>
              </w:rPr>
              <w:t xml:space="preserve"> phản ánh về hiệu quả của bài học dựa trên sự tiếp thu của </w:t>
            </w:r>
            <w:r>
              <w:rPr>
                <w:sz w:val="20"/>
                <w:szCs w:val="20"/>
              </w:rPr>
              <w:t>sinh viên</w:t>
            </w:r>
            <w:r w:rsidR="006444E7" w:rsidRPr="006444E7">
              <w:rPr>
                <w:sz w:val="20"/>
                <w:szCs w:val="20"/>
              </w:rPr>
              <w:t xml:space="preserve">. </w:t>
            </w:r>
            <w:r>
              <w:rPr>
                <w:sz w:val="20"/>
                <w:szCs w:val="20"/>
              </w:rPr>
              <w:t>Giảng viên</w:t>
            </w:r>
            <w:r w:rsidR="006444E7" w:rsidRPr="006444E7">
              <w:rPr>
                <w:sz w:val="20"/>
                <w:szCs w:val="20"/>
              </w:rPr>
              <w:t xml:space="preserve"> xác định sự cần thiết của các lựa chọn giảng dạy thay thế cụ thể cho việc giảng dạ</w:t>
            </w:r>
            <w:r w:rsidR="00460C56">
              <w:rPr>
                <w:sz w:val="20"/>
                <w:szCs w:val="20"/>
              </w:rPr>
              <w:t>y trong tương lai.</w:t>
            </w:r>
            <w:r w:rsidR="006444E7" w:rsidRPr="006444E7">
              <w:rPr>
                <w:sz w:val="20"/>
                <w:szCs w:val="20"/>
              </w:rPr>
              <w:t xml:space="preserve"> </w:t>
            </w:r>
            <w:r w:rsidR="0022466F" w:rsidRPr="0022466F">
              <w:rPr>
                <w:sz w:val="20"/>
                <w:szCs w:val="20"/>
              </w:rPr>
              <w:t>Giảng viên có thể đưa ra một số</w:t>
            </w:r>
            <w:r w:rsidR="0022466F">
              <w:rPr>
                <w:sz w:val="20"/>
                <w:szCs w:val="20"/>
              </w:rPr>
              <w:t xml:space="preserve"> </w:t>
            </w:r>
            <w:r w:rsidR="0022466F" w:rsidRPr="0022466F">
              <w:rPr>
                <w:sz w:val="20"/>
                <w:szCs w:val="20"/>
              </w:rPr>
              <w:t>gợi ý</w:t>
            </w:r>
          </w:p>
        </w:tc>
        <w:tc>
          <w:tcPr>
            <w:tcW w:w="2409" w:type="dxa"/>
          </w:tcPr>
          <w:p w:rsidR="00467A84" w:rsidRPr="004E7367" w:rsidRDefault="00453BFD" w:rsidP="00467A84">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467A84" w:rsidRPr="004E7367">
              <w:rPr>
                <w:rFonts w:cs="Times New Roman"/>
                <w:color w:val="323E4F" w:themeColor="text2" w:themeShade="BF"/>
                <w:sz w:val="20"/>
                <w:szCs w:val="20"/>
              </w:rPr>
              <w:t xml:space="preserve"> tiếp tục tự đánh giá hiệu quả của việc giảng dạy của họ trong một lớp học</w:t>
            </w:r>
            <w:r w:rsidR="00FC21CE">
              <w:rPr>
                <w:rFonts w:cs="Times New Roman"/>
                <w:color w:val="323E4F" w:themeColor="text2" w:themeShade="BF"/>
                <w:sz w:val="20"/>
                <w:szCs w:val="20"/>
              </w:rPr>
              <w:t xml:space="preserve"> trực tuyến</w:t>
            </w:r>
          </w:p>
          <w:p w:rsidR="005C45C3" w:rsidRPr="004E7367" w:rsidRDefault="005C45C3" w:rsidP="00467A84">
            <w:pPr>
              <w:rPr>
                <w:rFonts w:cs="Times New Roman"/>
                <w:color w:val="323E4F" w:themeColor="text2" w:themeShade="BF"/>
                <w:sz w:val="20"/>
                <w:szCs w:val="20"/>
              </w:rPr>
            </w:pPr>
          </w:p>
        </w:tc>
        <w:tc>
          <w:tcPr>
            <w:tcW w:w="2552" w:type="dxa"/>
          </w:tcPr>
          <w:p w:rsidR="00BB2057" w:rsidRPr="00BB2057" w:rsidRDefault="00BB2057" w:rsidP="00BB2057">
            <w:pPr>
              <w:rPr>
                <w:rFonts w:cs="Times New Roman"/>
                <w:sz w:val="20"/>
                <w:szCs w:val="20"/>
              </w:rPr>
            </w:pPr>
            <w:r w:rsidRPr="00BB2057">
              <w:rPr>
                <w:rFonts w:cs="Times New Roman"/>
                <w:sz w:val="20"/>
                <w:szCs w:val="20"/>
              </w:rPr>
              <w:t xml:space="preserve">Phản ánh của </w:t>
            </w:r>
            <w:r w:rsidR="00453BFD">
              <w:rPr>
                <w:rFonts w:cs="Times New Roman"/>
                <w:sz w:val="20"/>
                <w:szCs w:val="20"/>
              </w:rPr>
              <w:t>giảng viên</w:t>
            </w:r>
            <w:r w:rsidRPr="00BB2057">
              <w:rPr>
                <w:rFonts w:cs="Times New Roman"/>
                <w:sz w:val="20"/>
                <w:szCs w:val="20"/>
              </w:rPr>
              <w:t xml:space="preserve"> về bài học là chu đáo và chính xác, dẫn chứng cụ thể dựa trên việc học của </w:t>
            </w:r>
            <w:r w:rsidR="00453BFD">
              <w:rPr>
                <w:rFonts w:cs="Times New Roman"/>
                <w:sz w:val="20"/>
                <w:szCs w:val="20"/>
              </w:rPr>
              <w:t>sinh viên</w:t>
            </w:r>
            <w:r w:rsidRPr="00BB2057">
              <w:rPr>
                <w:rFonts w:cs="Times New Roman"/>
                <w:sz w:val="20"/>
                <w:szCs w:val="20"/>
              </w:rPr>
              <w:t xml:space="preserve">. </w:t>
            </w:r>
            <w:r w:rsidR="00453BFD">
              <w:rPr>
                <w:rFonts w:cs="Times New Roman"/>
                <w:sz w:val="20"/>
                <w:szCs w:val="20"/>
              </w:rPr>
              <w:t>Giảng viên</w:t>
            </w:r>
            <w:r w:rsidRPr="00BB2057">
              <w:rPr>
                <w:rFonts w:cs="Times New Roman"/>
                <w:sz w:val="20"/>
                <w:szCs w:val="20"/>
              </w:rPr>
              <w:t xml:space="preserve"> dựa trên một tiết mục mở rộng để đề xuất các chiến lược thay thế để làm thế nào bài học có thể được cải thiện.</w:t>
            </w:r>
          </w:p>
          <w:p w:rsidR="005C45C3" w:rsidRPr="004D49D6" w:rsidRDefault="005C45C3" w:rsidP="00BB2057">
            <w:pPr>
              <w:rPr>
                <w:rFonts w:cs="Times New Roman"/>
                <w:sz w:val="20"/>
                <w:szCs w:val="20"/>
              </w:rPr>
            </w:pPr>
          </w:p>
        </w:tc>
      </w:tr>
      <w:tr w:rsidR="005C45C3" w:rsidRPr="004D49D6" w:rsidTr="00BF7C85">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4B:</w:t>
            </w:r>
          </w:p>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Duy trì hồ sơ chính xác</w:t>
            </w:r>
          </w:p>
          <w:p w:rsidR="005C45C3" w:rsidRPr="004D49D6" w:rsidRDefault="005C45C3" w:rsidP="00BF7C85">
            <w:pPr>
              <w:shd w:val="clear" w:color="auto" w:fill="FFFFFF"/>
              <w:rPr>
                <w:rFonts w:cs="Times New Roman"/>
                <w:sz w:val="20"/>
                <w:szCs w:val="20"/>
              </w:rPr>
            </w:pPr>
          </w:p>
        </w:tc>
        <w:tc>
          <w:tcPr>
            <w:tcW w:w="2835" w:type="dxa"/>
          </w:tcPr>
          <w:p w:rsidR="00527B83" w:rsidRPr="005C45C3" w:rsidRDefault="00527B83" w:rsidP="00527B83">
            <w:pPr>
              <w:rPr>
                <w:rFonts w:cs="Times New Roman"/>
                <w:sz w:val="20"/>
                <w:szCs w:val="20"/>
              </w:rPr>
            </w:pPr>
            <w:r w:rsidRPr="005C45C3">
              <w:rPr>
                <w:rFonts w:cs="Times New Roman"/>
                <w:sz w:val="20"/>
                <w:szCs w:val="20"/>
              </w:rPr>
              <w:t xml:space="preserve">Hệ thống của </w:t>
            </w:r>
            <w:r w:rsidR="00453BFD">
              <w:rPr>
                <w:rFonts w:cs="Times New Roman"/>
                <w:sz w:val="20"/>
                <w:szCs w:val="20"/>
              </w:rPr>
              <w:t>giảng viên</w:t>
            </w:r>
            <w:r w:rsidRPr="005C45C3">
              <w:rPr>
                <w:rFonts w:cs="Times New Roman"/>
                <w:sz w:val="20"/>
                <w:szCs w:val="20"/>
              </w:rPr>
              <w:t xml:space="preserve"> để duy trì cả hồ sơ giảng dạy và không giảng dạy hoặc không tồn tại hoặc lộn xộn, dẫn đến sai sót và nhầm lẫn.</w:t>
            </w:r>
          </w:p>
          <w:p w:rsidR="005C45C3" w:rsidRPr="004D49D6" w:rsidRDefault="005C45C3" w:rsidP="00BF7C85">
            <w:pPr>
              <w:rPr>
                <w:rFonts w:cs="Times New Roman"/>
                <w:sz w:val="20"/>
                <w:szCs w:val="20"/>
              </w:rPr>
            </w:pPr>
          </w:p>
        </w:tc>
        <w:tc>
          <w:tcPr>
            <w:tcW w:w="2410" w:type="dxa"/>
          </w:tcPr>
          <w:p w:rsidR="00527B83" w:rsidRPr="00527B83" w:rsidRDefault="00527B83" w:rsidP="00527B83">
            <w:pPr>
              <w:rPr>
                <w:rFonts w:cs="Times New Roman"/>
                <w:sz w:val="20"/>
                <w:szCs w:val="20"/>
              </w:rPr>
            </w:pPr>
            <w:r w:rsidRPr="00527B83">
              <w:rPr>
                <w:rFonts w:cs="Times New Roman"/>
                <w:sz w:val="20"/>
                <w:szCs w:val="20"/>
              </w:rPr>
              <w:t xml:space="preserve">Hệ thống của </w:t>
            </w:r>
            <w:r w:rsidR="00453BFD">
              <w:rPr>
                <w:rFonts w:cs="Times New Roman"/>
                <w:sz w:val="20"/>
                <w:szCs w:val="20"/>
              </w:rPr>
              <w:t>giảng viên</w:t>
            </w:r>
            <w:r w:rsidRPr="00527B83">
              <w:rPr>
                <w:rFonts w:cs="Times New Roman"/>
                <w:sz w:val="20"/>
                <w:szCs w:val="20"/>
              </w:rPr>
              <w:t xml:space="preserve"> để duy trì cả hồ sơ giảng dạy và không giảng dạy đều thô sơ và chỉ có hiệu quả một phần.</w:t>
            </w:r>
          </w:p>
          <w:p w:rsidR="005C45C3" w:rsidRPr="004D49D6" w:rsidRDefault="005C45C3" w:rsidP="00BF7C85">
            <w:pPr>
              <w:rPr>
                <w:rFonts w:cs="Times New Roman"/>
                <w:sz w:val="20"/>
                <w:szCs w:val="20"/>
              </w:rPr>
            </w:pPr>
          </w:p>
        </w:tc>
        <w:tc>
          <w:tcPr>
            <w:tcW w:w="2268" w:type="dxa"/>
          </w:tcPr>
          <w:p w:rsidR="006444E7" w:rsidRPr="006444E7" w:rsidRDefault="006444E7" w:rsidP="006444E7">
            <w:pPr>
              <w:rPr>
                <w:sz w:val="20"/>
                <w:szCs w:val="20"/>
              </w:rPr>
            </w:pPr>
            <w:r w:rsidRPr="006444E7">
              <w:rPr>
                <w:sz w:val="20"/>
                <w:szCs w:val="20"/>
              </w:rPr>
              <w:t xml:space="preserve">Hệ thống của </w:t>
            </w:r>
            <w:r w:rsidR="00453BFD">
              <w:rPr>
                <w:sz w:val="20"/>
                <w:szCs w:val="20"/>
              </w:rPr>
              <w:t>giảng viên</w:t>
            </w:r>
            <w:r w:rsidRPr="006444E7">
              <w:rPr>
                <w:sz w:val="20"/>
                <w:szCs w:val="20"/>
              </w:rPr>
              <w:t xml:space="preserve"> hướng đến cách</w:t>
            </w:r>
          </w:p>
          <w:p w:rsidR="006444E7" w:rsidRPr="006444E7" w:rsidRDefault="006444E7" w:rsidP="006444E7">
            <w:pPr>
              <w:rPr>
                <w:sz w:val="20"/>
                <w:szCs w:val="20"/>
              </w:rPr>
            </w:pPr>
            <w:r w:rsidRPr="006444E7">
              <w:rPr>
                <w:sz w:val="20"/>
                <w:szCs w:val="20"/>
              </w:rPr>
              <w:t>duy trì cả hồ sơ giảng dạy và không giảng dạy là chính xác, hiệ</w:t>
            </w:r>
            <w:r w:rsidR="00C75843">
              <w:rPr>
                <w:sz w:val="20"/>
                <w:szCs w:val="20"/>
              </w:rPr>
              <w:t>u lực</w:t>
            </w:r>
            <w:r w:rsidRPr="006444E7">
              <w:rPr>
                <w:sz w:val="20"/>
                <w:szCs w:val="20"/>
              </w:rPr>
              <w:t xml:space="preserve"> và hiệu quả và phù hợp với chính sách chấm điểm BCPS.</w:t>
            </w:r>
          </w:p>
          <w:p w:rsidR="005C45C3" w:rsidRPr="004D49D6" w:rsidRDefault="005C45C3" w:rsidP="00BF7C85">
            <w:pPr>
              <w:rPr>
                <w:sz w:val="20"/>
                <w:szCs w:val="20"/>
              </w:rPr>
            </w:pPr>
          </w:p>
        </w:tc>
        <w:tc>
          <w:tcPr>
            <w:tcW w:w="2409" w:type="dxa"/>
          </w:tcPr>
          <w:p w:rsidR="00BB2057" w:rsidRPr="004E7367" w:rsidRDefault="00453BFD" w:rsidP="00BB2057">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BB2057" w:rsidRPr="004E7367">
              <w:rPr>
                <w:rFonts w:cs="Times New Roman"/>
                <w:color w:val="323E4F" w:themeColor="text2" w:themeShade="BF"/>
                <w:sz w:val="20"/>
                <w:szCs w:val="20"/>
              </w:rPr>
              <w:t xml:space="preserve"> xóa hướng dẫn đồng bộ đã ghi theo hướng dẫn BCPS.</w:t>
            </w:r>
          </w:p>
          <w:p w:rsidR="00BB2057" w:rsidRPr="004E7367" w:rsidRDefault="00BB2057" w:rsidP="00BB2057">
            <w:pPr>
              <w:rPr>
                <w:rFonts w:cs="Times New Roman"/>
                <w:color w:val="323E4F" w:themeColor="text2" w:themeShade="BF"/>
                <w:sz w:val="20"/>
                <w:szCs w:val="20"/>
              </w:rPr>
            </w:pPr>
            <w:r w:rsidRPr="004E7367">
              <w:rPr>
                <w:rFonts w:cs="Times New Roman"/>
                <w:color w:val="323E4F" w:themeColor="text2" w:themeShade="BF"/>
                <w:sz w:val="20"/>
                <w:szCs w:val="20"/>
              </w:rPr>
              <w:t xml:space="preserve">  </w:t>
            </w:r>
          </w:p>
          <w:p w:rsidR="005C45C3" w:rsidRPr="004E7367" w:rsidRDefault="005C45C3" w:rsidP="00BB2057">
            <w:pPr>
              <w:rPr>
                <w:rFonts w:cs="Times New Roman"/>
                <w:color w:val="323E4F" w:themeColor="text2" w:themeShade="BF"/>
                <w:sz w:val="20"/>
                <w:szCs w:val="20"/>
              </w:rPr>
            </w:pPr>
          </w:p>
        </w:tc>
        <w:tc>
          <w:tcPr>
            <w:tcW w:w="2552" w:type="dxa"/>
          </w:tcPr>
          <w:p w:rsidR="00BB2057" w:rsidRPr="00BB2057" w:rsidRDefault="00BB2057" w:rsidP="00BB2057">
            <w:pPr>
              <w:rPr>
                <w:rFonts w:cs="Times New Roman"/>
                <w:sz w:val="20"/>
                <w:szCs w:val="20"/>
              </w:rPr>
            </w:pPr>
            <w:r w:rsidRPr="00BB2057">
              <w:rPr>
                <w:rFonts w:cs="Times New Roman"/>
                <w:sz w:val="20"/>
                <w:szCs w:val="20"/>
              </w:rPr>
              <w:t xml:space="preserve">Hệ thống của </w:t>
            </w:r>
            <w:r w:rsidR="00453BFD">
              <w:rPr>
                <w:rFonts w:cs="Times New Roman"/>
                <w:sz w:val="20"/>
                <w:szCs w:val="20"/>
              </w:rPr>
              <w:t>giảng viên</w:t>
            </w:r>
            <w:r w:rsidRPr="00BB2057">
              <w:rPr>
                <w:rFonts w:cs="Times New Roman"/>
                <w:sz w:val="20"/>
                <w:szCs w:val="20"/>
              </w:rPr>
              <w:t xml:space="preserve"> để duy trì cả hồ sơ giảng dạy và không giảng dạy là chính xác, hiệu quả và hiệu quả và phù hợp với chính sách chấm điểm BCPS. </w:t>
            </w:r>
            <w:r w:rsidR="00453BFD">
              <w:rPr>
                <w:rFonts w:cs="Times New Roman"/>
                <w:sz w:val="20"/>
                <w:szCs w:val="20"/>
              </w:rPr>
              <w:t>Sinh viên</w:t>
            </w:r>
            <w:r w:rsidRPr="00BB2057">
              <w:rPr>
                <w:rFonts w:cs="Times New Roman"/>
                <w:sz w:val="20"/>
                <w:szCs w:val="20"/>
              </w:rPr>
              <w:t xml:space="preserve"> duy trì hồ sơ về mức độ thông thạo của họ.</w:t>
            </w:r>
          </w:p>
          <w:p w:rsidR="005C45C3" w:rsidRPr="004D49D6" w:rsidRDefault="005C45C3" w:rsidP="00BF7C85">
            <w:pPr>
              <w:rPr>
                <w:rFonts w:cs="Times New Roman"/>
                <w:sz w:val="20"/>
                <w:szCs w:val="20"/>
              </w:rPr>
            </w:pPr>
          </w:p>
        </w:tc>
      </w:tr>
      <w:tr w:rsidR="005C45C3" w:rsidRPr="004D49D6" w:rsidTr="00BF7C85">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4C:</w:t>
            </w:r>
          </w:p>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Giao tiếp với gia đình</w:t>
            </w:r>
          </w:p>
          <w:p w:rsidR="005C45C3" w:rsidRPr="004D49D6" w:rsidRDefault="005C45C3" w:rsidP="00BF7C85">
            <w:pPr>
              <w:shd w:val="clear" w:color="auto" w:fill="FFFFFF"/>
              <w:rPr>
                <w:rFonts w:cs="Times New Roman"/>
                <w:sz w:val="20"/>
                <w:szCs w:val="20"/>
              </w:rPr>
            </w:pPr>
          </w:p>
        </w:tc>
        <w:tc>
          <w:tcPr>
            <w:tcW w:w="2835" w:type="dxa"/>
          </w:tcPr>
          <w:p w:rsidR="00527B83" w:rsidRPr="005C45C3" w:rsidRDefault="00527B83" w:rsidP="00527B83">
            <w:pPr>
              <w:rPr>
                <w:rFonts w:cs="Times New Roman"/>
                <w:sz w:val="20"/>
                <w:szCs w:val="20"/>
              </w:rPr>
            </w:pPr>
            <w:r w:rsidRPr="005C45C3">
              <w:rPr>
                <w:rFonts w:cs="Times New Roman"/>
                <w:sz w:val="20"/>
                <w:szCs w:val="20"/>
              </w:rPr>
              <w:t xml:space="preserve">Giao tiếp của </w:t>
            </w:r>
            <w:r w:rsidR="00453BFD">
              <w:rPr>
                <w:rFonts w:cs="Times New Roman"/>
                <w:sz w:val="20"/>
                <w:szCs w:val="20"/>
              </w:rPr>
              <w:t>giảng viên</w:t>
            </w:r>
            <w:r w:rsidRPr="005C45C3">
              <w:rPr>
                <w:rFonts w:cs="Times New Roman"/>
                <w:sz w:val="20"/>
                <w:szCs w:val="20"/>
              </w:rPr>
              <w:t xml:space="preserve"> với gia đình về chương trình giảng dạy là không tồn tại. </w:t>
            </w:r>
            <w:r w:rsidR="00453BFD">
              <w:rPr>
                <w:rFonts w:cs="Times New Roman"/>
                <w:sz w:val="20"/>
                <w:szCs w:val="20"/>
              </w:rPr>
              <w:t>Giảng viên</w:t>
            </w:r>
            <w:r w:rsidRPr="005C45C3">
              <w:rPr>
                <w:rFonts w:cs="Times New Roman"/>
                <w:sz w:val="20"/>
                <w:szCs w:val="20"/>
              </w:rPr>
              <w:t xml:space="preserve"> không cố gắng lôi kéo các gia đình về cá nhân</w:t>
            </w:r>
          </w:p>
          <w:p w:rsidR="005C45C3" w:rsidRPr="004D49D6" w:rsidRDefault="005C45C3" w:rsidP="00BF7C85">
            <w:pPr>
              <w:rPr>
                <w:rFonts w:cs="Times New Roman"/>
                <w:sz w:val="20"/>
                <w:szCs w:val="20"/>
              </w:rPr>
            </w:pPr>
          </w:p>
        </w:tc>
        <w:tc>
          <w:tcPr>
            <w:tcW w:w="2410" w:type="dxa"/>
          </w:tcPr>
          <w:p w:rsidR="00527B83" w:rsidRPr="00527B83" w:rsidRDefault="00453BFD" w:rsidP="00527B83">
            <w:pPr>
              <w:rPr>
                <w:rFonts w:cs="Times New Roman"/>
                <w:sz w:val="20"/>
                <w:szCs w:val="20"/>
              </w:rPr>
            </w:pPr>
            <w:r>
              <w:rPr>
                <w:rFonts w:cs="Times New Roman"/>
                <w:sz w:val="20"/>
                <w:szCs w:val="20"/>
              </w:rPr>
              <w:t>Giảng viên</w:t>
            </w:r>
            <w:r w:rsidR="00527B83" w:rsidRPr="00527B83">
              <w:rPr>
                <w:rFonts w:cs="Times New Roman"/>
                <w:sz w:val="20"/>
                <w:szCs w:val="20"/>
              </w:rPr>
              <w:t xml:space="preserve"> đã hạn chế trao đổi với gia đình về chương trình giảng dạy. </w:t>
            </w:r>
            <w:r>
              <w:rPr>
                <w:rFonts w:cs="Times New Roman"/>
                <w:sz w:val="20"/>
                <w:szCs w:val="20"/>
              </w:rPr>
              <w:t>Giảng viên</w:t>
            </w:r>
            <w:r w:rsidR="00527B83" w:rsidRPr="00527B83">
              <w:rPr>
                <w:rFonts w:cs="Times New Roman"/>
                <w:sz w:val="20"/>
                <w:szCs w:val="20"/>
              </w:rPr>
              <w:t xml:space="preserve"> thực hiện những nỗ lực lẻ tẻ để thu hút gia đình về sự tiến bộ của cá nhân </w:t>
            </w:r>
            <w:r>
              <w:rPr>
                <w:rFonts w:cs="Times New Roman"/>
                <w:sz w:val="20"/>
                <w:szCs w:val="20"/>
              </w:rPr>
              <w:t>sinh viên</w:t>
            </w:r>
            <w:r w:rsidR="00527B83" w:rsidRPr="00527B83">
              <w:rPr>
                <w:rFonts w:cs="Times New Roman"/>
                <w:sz w:val="20"/>
                <w:szCs w:val="20"/>
              </w:rPr>
              <w:t>.</w:t>
            </w:r>
          </w:p>
          <w:p w:rsidR="005C45C3" w:rsidRPr="004D49D6" w:rsidRDefault="005C45C3" w:rsidP="00BF7C85">
            <w:pPr>
              <w:rPr>
                <w:rFonts w:cs="Times New Roman"/>
                <w:sz w:val="20"/>
                <w:szCs w:val="20"/>
              </w:rPr>
            </w:pPr>
          </w:p>
        </w:tc>
        <w:tc>
          <w:tcPr>
            <w:tcW w:w="2268" w:type="dxa"/>
          </w:tcPr>
          <w:p w:rsidR="006444E7" w:rsidRPr="006444E7" w:rsidRDefault="00453BFD" w:rsidP="006444E7">
            <w:pPr>
              <w:rPr>
                <w:sz w:val="20"/>
                <w:szCs w:val="20"/>
              </w:rPr>
            </w:pPr>
            <w:r>
              <w:rPr>
                <w:sz w:val="20"/>
                <w:szCs w:val="20"/>
              </w:rPr>
              <w:t>Giảng viên</w:t>
            </w:r>
            <w:r w:rsidR="006444E7" w:rsidRPr="006444E7">
              <w:rPr>
                <w:sz w:val="20"/>
                <w:szCs w:val="20"/>
              </w:rPr>
              <w:t xml:space="preserve"> thường xuyên cung cấp thông tin</w:t>
            </w:r>
          </w:p>
          <w:p w:rsidR="006444E7" w:rsidRPr="006444E7" w:rsidRDefault="006444E7" w:rsidP="006444E7">
            <w:pPr>
              <w:rPr>
                <w:sz w:val="20"/>
                <w:szCs w:val="20"/>
              </w:rPr>
            </w:pPr>
            <w:r w:rsidRPr="006444E7">
              <w:rPr>
                <w:sz w:val="20"/>
                <w:szCs w:val="20"/>
              </w:rPr>
              <w:t xml:space="preserve">về chương trình giảng dạy và nỗ lực thu hút các gia đình về </w:t>
            </w:r>
            <w:r w:rsidR="00453BFD">
              <w:rPr>
                <w:sz w:val="20"/>
                <w:szCs w:val="20"/>
              </w:rPr>
              <w:t>sinh viên</w:t>
            </w:r>
            <w:r w:rsidRPr="006444E7">
              <w:rPr>
                <w:sz w:val="20"/>
                <w:szCs w:val="20"/>
              </w:rPr>
              <w:t xml:space="preserve"> cá biệt</w:t>
            </w:r>
          </w:p>
          <w:p w:rsidR="005C45C3" w:rsidRPr="004D49D6" w:rsidRDefault="005C45C3" w:rsidP="00BF7C85">
            <w:pPr>
              <w:rPr>
                <w:sz w:val="20"/>
                <w:szCs w:val="20"/>
              </w:rPr>
            </w:pPr>
          </w:p>
        </w:tc>
        <w:tc>
          <w:tcPr>
            <w:tcW w:w="2409" w:type="dxa"/>
          </w:tcPr>
          <w:p w:rsidR="00BB2057" w:rsidRPr="004E7367" w:rsidRDefault="00453BFD" w:rsidP="00BB2057">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BB2057" w:rsidRPr="004E7367">
              <w:rPr>
                <w:rFonts w:cs="Times New Roman"/>
                <w:color w:val="323E4F" w:themeColor="text2" w:themeShade="BF"/>
                <w:sz w:val="20"/>
                <w:szCs w:val="20"/>
              </w:rPr>
              <w:t xml:space="preserve"> sử dụng hiệu quả công nghệ giảng dạy</w:t>
            </w:r>
          </w:p>
          <w:p w:rsidR="00BB2057" w:rsidRPr="004E7367" w:rsidRDefault="00BB2057" w:rsidP="00BB2057">
            <w:pPr>
              <w:rPr>
                <w:rFonts w:cs="Times New Roman"/>
                <w:color w:val="323E4F" w:themeColor="text2" w:themeShade="BF"/>
                <w:sz w:val="20"/>
                <w:szCs w:val="20"/>
              </w:rPr>
            </w:pPr>
            <w:r w:rsidRPr="004E7367">
              <w:rPr>
                <w:rFonts w:cs="Times New Roman"/>
                <w:color w:val="323E4F" w:themeColor="text2" w:themeShade="BF"/>
                <w:sz w:val="20"/>
                <w:szCs w:val="20"/>
              </w:rPr>
              <w:t>(Schoology và các Tài nguyên Kỹ thuật số BCPS đã được phê duyệt khác) cùng với các phương thức truyền thống để liên lạc với phụ huynh.</w:t>
            </w:r>
          </w:p>
          <w:p w:rsidR="005C45C3" w:rsidRPr="004E7367" w:rsidRDefault="005C45C3" w:rsidP="00BF7C85">
            <w:pPr>
              <w:rPr>
                <w:rFonts w:cs="Times New Roman"/>
                <w:color w:val="323E4F" w:themeColor="text2" w:themeShade="BF"/>
                <w:sz w:val="20"/>
                <w:szCs w:val="20"/>
              </w:rPr>
            </w:pPr>
          </w:p>
        </w:tc>
        <w:tc>
          <w:tcPr>
            <w:tcW w:w="2552" w:type="dxa"/>
          </w:tcPr>
          <w:p w:rsidR="00BB2057" w:rsidRPr="00BB2057" w:rsidRDefault="00453BFD" w:rsidP="00BB2057">
            <w:pPr>
              <w:rPr>
                <w:rFonts w:cs="Times New Roman"/>
                <w:sz w:val="20"/>
                <w:szCs w:val="20"/>
              </w:rPr>
            </w:pPr>
            <w:r>
              <w:rPr>
                <w:rFonts w:cs="Times New Roman"/>
                <w:sz w:val="20"/>
                <w:szCs w:val="20"/>
              </w:rPr>
              <w:t>Giảng viên</w:t>
            </w:r>
            <w:r w:rsidR="00BB2057" w:rsidRPr="00BB2057">
              <w:rPr>
                <w:rFonts w:cs="Times New Roman"/>
                <w:sz w:val="20"/>
                <w:szCs w:val="20"/>
              </w:rPr>
              <w:t xml:space="preserve"> thường xuyên cung cấp thông tin về chương trình giảng dạy và luôn cố gắng thu hút các gia đình về sự tiến bộ của cá nhân </w:t>
            </w:r>
            <w:r>
              <w:rPr>
                <w:rFonts w:cs="Times New Roman"/>
                <w:sz w:val="20"/>
                <w:szCs w:val="20"/>
              </w:rPr>
              <w:t>sinh viên</w:t>
            </w:r>
            <w:r w:rsidR="00BB2057" w:rsidRPr="00BB2057">
              <w:rPr>
                <w:rFonts w:cs="Times New Roman"/>
                <w:sz w:val="20"/>
                <w:szCs w:val="20"/>
              </w:rPr>
              <w:t>.</w:t>
            </w:r>
          </w:p>
          <w:p w:rsidR="005C45C3" w:rsidRPr="004D49D6" w:rsidRDefault="005C45C3" w:rsidP="00BB2057">
            <w:pPr>
              <w:rPr>
                <w:rFonts w:cs="Times New Roman"/>
                <w:sz w:val="20"/>
                <w:szCs w:val="20"/>
              </w:rPr>
            </w:pPr>
          </w:p>
        </w:tc>
      </w:tr>
      <w:tr w:rsidR="005C45C3" w:rsidRPr="004D49D6" w:rsidTr="00A97245">
        <w:trPr>
          <w:trHeight w:val="58"/>
        </w:trPr>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4D:</w:t>
            </w:r>
          </w:p>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Tham gia vào một cộng đồng chuyên nghiệp</w:t>
            </w:r>
          </w:p>
          <w:p w:rsidR="005C45C3" w:rsidRPr="004D49D6" w:rsidRDefault="005C45C3" w:rsidP="00BF7C85">
            <w:pPr>
              <w:shd w:val="clear" w:color="auto" w:fill="FFFFFF"/>
              <w:rPr>
                <w:rStyle w:val="jlqj4b"/>
                <w:rFonts w:cs="Times New Roman"/>
                <w:color w:val="000000"/>
                <w:sz w:val="20"/>
                <w:szCs w:val="20"/>
                <w:lang w:val="vi-VN"/>
              </w:rPr>
            </w:pPr>
          </w:p>
        </w:tc>
        <w:tc>
          <w:tcPr>
            <w:tcW w:w="2835" w:type="dxa"/>
          </w:tcPr>
          <w:p w:rsidR="00527B83" w:rsidRPr="005C45C3" w:rsidRDefault="00453BFD" w:rsidP="00527B83">
            <w:pPr>
              <w:rPr>
                <w:rFonts w:cs="Times New Roman"/>
                <w:sz w:val="20"/>
                <w:szCs w:val="20"/>
              </w:rPr>
            </w:pPr>
            <w:r>
              <w:rPr>
                <w:rFonts w:cs="Times New Roman"/>
                <w:sz w:val="20"/>
                <w:szCs w:val="20"/>
              </w:rPr>
              <w:t>Giảng viên</w:t>
            </w:r>
            <w:r w:rsidR="00527B83" w:rsidRPr="005C45C3">
              <w:rPr>
                <w:rFonts w:cs="Times New Roman"/>
                <w:sz w:val="20"/>
                <w:szCs w:val="20"/>
              </w:rPr>
              <w:t xml:space="preserve"> tránh tham gia vào cộng đồng nghề nghiệp hoặc trong các sự kiện và dự án của trường và học khu; mối quan hệ với đồng nghiệp là tiêu cực hoặc phục vụ bản thân.</w:t>
            </w:r>
          </w:p>
          <w:p w:rsidR="005C45C3" w:rsidRPr="004D49D6" w:rsidRDefault="005C45C3" w:rsidP="00BF7C85">
            <w:pPr>
              <w:rPr>
                <w:rFonts w:cs="Times New Roman"/>
                <w:sz w:val="20"/>
                <w:szCs w:val="20"/>
              </w:rPr>
            </w:pPr>
          </w:p>
        </w:tc>
        <w:tc>
          <w:tcPr>
            <w:tcW w:w="2410" w:type="dxa"/>
          </w:tcPr>
          <w:p w:rsidR="00527B83" w:rsidRPr="00527B83" w:rsidRDefault="00453BFD" w:rsidP="00527B83">
            <w:pPr>
              <w:rPr>
                <w:rFonts w:cs="Times New Roman"/>
                <w:sz w:val="20"/>
                <w:szCs w:val="20"/>
              </w:rPr>
            </w:pPr>
            <w:r>
              <w:rPr>
                <w:rFonts w:cs="Times New Roman"/>
                <w:sz w:val="20"/>
                <w:szCs w:val="20"/>
              </w:rPr>
              <w:lastRenderedPageBreak/>
              <w:t>Giảng viên</w:t>
            </w:r>
            <w:r w:rsidR="00527B83" w:rsidRPr="00527B83">
              <w:rPr>
                <w:rFonts w:cs="Times New Roman"/>
                <w:sz w:val="20"/>
                <w:szCs w:val="20"/>
              </w:rPr>
              <w:t xml:space="preserve"> tham gia vào cộng đồng nghề nghiệp và trong các sự kiện và dự án của trường và học khu khi được yêu cầu cụ thể; quan hệ với đồng nghiệp thân ái.</w:t>
            </w:r>
          </w:p>
          <w:p w:rsidR="005C45C3" w:rsidRPr="004D49D6" w:rsidRDefault="005C45C3" w:rsidP="00BF7C85">
            <w:pPr>
              <w:rPr>
                <w:rFonts w:cs="Times New Roman"/>
                <w:sz w:val="20"/>
                <w:szCs w:val="20"/>
              </w:rPr>
            </w:pPr>
          </w:p>
        </w:tc>
        <w:tc>
          <w:tcPr>
            <w:tcW w:w="2268" w:type="dxa"/>
          </w:tcPr>
          <w:p w:rsidR="005C45C3" w:rsidRPr="004D49D6" w:rsidRDefault="00A97245" w:rsidP="00BF7C85">
            <w:pPr>
              <w:rPr>
                <w:sz w:val="20"/>
                <w:szCs w:val="20"/>
              </w:rPr>
            </w:pPr>
            <w:r w:rsidRPr="00A97245">
              <w:rPr>
                <w:sz w:val="20"/>
                <w:szCs w:val="20"/>
              </w:rPr>
              <w:lastRenderedPageBreak/>
              <w:t>Giảng viên tham gia tích cực vào cộng đồng nghề nghiệp trong các sự kiện và dự án của trường và học khu. Tính chuyên nghiệp đượ</w:t>
            </w:r>
            <w:r>
              <w:rPr>
                <w:sz w:val="20"/>
                <w:szCs w:val="20"/>
              </w:rPr>
              <w:t>c duy trì</w:t>
            </w:r>
          </w:p>
        </w:tc>
        <w:tc>
          <w:tcPr>
            <w:tcW w:w="2409" w:type="dxa"/>
          </w:tcPr>
          <w:p w:rsidR="00467A84" w:rsidRPr="004E7367" w:rsidRDefault="00453BFD" w:rsidP="00467A84">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467A84" w:rsidRPr="004E7367">
              <w:rPr>
                <w:rFonts w:cs="Times New Roman"/>
                <w:color w:val="323E4F" w:themeColor="text2" w:themeShade="BF"/>
                <w:sz w:val="20"/>
                <w:szCs w:val="20"/>
              </w:rPr>
              <w:t xml:space="preserve"> cộng tác với các đồng nghiệp trong nỗ lực liên tục tìm hiểu về các phương pháp hay nhất liên quan đến dạy học ảo.</w:t>
            </w:r>
          </w:p>
          <w:p w:rsidR="005C45C3" w:rsidRPr="004E7367" w:rsidRDefault="005C45C3" w:rsidP="00BF7C85">
            <w:pPr>
              <w:rPr>
                <w:rFonts w:cs="Times New Roman"/>
                <w:color w:val="323E4F" w:themeColor="text2" w:themeShade="BF"/>
                <w:sz w:val="20"/>
                <w:szCs w:val="20"/>
              </w:rPr>
            </w:pPr>
          </w:p>
        </w:tc>
        <w:tc>
          <w:tcPr>
            <w:tcW w:w="2552" w:type="dxa"/>
          </w:tcPr>
          <w:p w:rsidR="005C45C3" w:rsidRPr="004D49D6" w:rsidRDefault="00453BFD" w:rsidP="00BF7C85">
            <w:pPr>
              <w:rPr>
                <w:rFonts w:cs="Times New Roman"/>
                <w:sz w:val="20"/>
                <w:szCs w:val="20"/>
              </w:rPr>
            </w:pPr>
            <w:r>
              <w:rPr>
                <w:rFonts w:cs="Times New Roman"/>
                <w:sz w:val="20"/>
                <w:szCs w:val="20"/>
              </w:rPr>
              <w:t>Giảng viên</w:t>
            </w:r>
            <w:r w:rsidR="00BB2057" w:rsidRPr="00BB2057">
              <w:rPr>
                <w:rFonts w:cs="Times New Roman"/>
                <w:sz w:val="20"/>
                <w:szCs w:val="20"/>
              </w:rPr>
              <w:t xml:space="preserve"> có đóng góp đáng kể cho cộng đồng nghề nghiệp và cho các sự kiện và dự án của trường và học khu, đồng thời đảm nhận vai </w:t>
            </w:r>
            <w:r w:rsidR="00BB2057" w:rsidRPr="00BB2057">
              <w:rPr>
                <w:rFonts w:cs="Times New Roman"/>
                <w:sz w:val="20"/>
                <w:szCs w:val="20"/>
              </w:rPr>
              <w:lastRenderedPageBreak/>
              <w:t>trò lãnh đạo trong đội ngũ giảng viên.</w:t>
            </w:r>
          </w:p>
        </w:tc>
      </w:tr>
      <w:tr w:rsidR="005C45C3" w:rsidRPr="004D49D6" w:rsidTr="00BF7C85">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lastRenderedPageBreak/>
              <w:t>4E:</w:t>
            </w:r>
          </w:p>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Trưởng thành và phát triển một cách chuyên nghiệp</w:t>
            </w:r>
          </w:p>
          <w:p w:rsidR="005C45C3" w:rsidRPr="004D49D6" w:rsidRDefault="005C45C3" w:rsidP="00BF7C85">
            <w:pPr>
              <w:shd w:val="clear" w:color="auto" w:fill="FFFFFF"/>
              <w:rPr>
                <w:rStyle w:val="jlqj4b"/>
                <w:rFonts w:cs="Times New Roman"/>
                <w:color w:val="000000"/>
                <w:sz w:val="20"/>
                <w:szCs w:val="20"/>
                <w:lang w:val="vi-VN"/>
              </w:rPr>
            </w:pPr>
          </w:p>
        </w:tc>
        <w:tc>
          <w:tcPr>
            <w:tcW w:w="2835" w:type="dxa"/>
          </w:tcPr>
          <w:p w:rsidR="00527B83" w:rsidRPr="005C45C3" w:rsidRDefault="00453BFD" w:rsidP="00527B83">
            <w:pPr>
              <w:rPr>
                <w:rFonts w:cs="Times New Roman"/>
                <w:sz w:val="20"/>
                <w:szCs w:val="20"/>
              </w:rPr>
            </w:pPr>
            <w:r>
              <w:rPr>
                <w:rFonts w:cs="Times New Roman"/>
                <w:sz w:val="20"/>
                <w:szCs w:val="20"/>
              </w:rPr>
              <w:t>Giảng viên</w:t>
            </w:r>
            <w:r w:rsidR="00527B83" w:rsidRPr="005C45C3">
              <w:rPr>
                <w:rFonts w:cs="Times New Roman"/>
                <w:sz w:val="20"/>
                <w:szCs w:val="20"/>
              </w:rPr>
              <w:t xml:space="preserve"> không tham gia các hoạt động phát triển chuyên môn và không nỗ lực chia sẻ kiến ​​thức với đồng nghiệp. </w:t>
            </w:r>
            <w:r>
              <w:rPr>
                <w:rFonts w:cs="Times New Roman"/>
                <w:sz w:val="20"/>
                <w:szCs w:val="20"/>
              </w:rPr>
              <w:t>Giảng viên</w:t>
            </w:r>
            <w:r w:rsidR="00527B83" w:rsidRPr="005C45C3">
              <w:rPr>
                <w:rFonts w:cs="Times New Roman"/>
                <w:sz w:val="20"/>
                <w:szCs w:val="20"/>
              </w:rPr>
              <w:t xml:space="preserve"> có khả năng chống lại phản hồi từ người giám sát hoặc đồng nghiệp.</w:t>
            </w:r>
          </w:p>
          <w:p w:rsidR="005C45C3" w:rsidRPr="004D49D6" w:rsidRDefault="005C45C3" w:rsidP="00BF7C85">
            <w:pPr>
              <w:rPr>
                <w:rFonts w:cs="Times New Roman"/>
                <w:sz w:val="20"/>
                <w:szCs w:val="20"/>
              </w:rPr>
            </w:pPr>
          </w:p>
        </w:tc>
        <w:tc>
          <w:tcPr>
            <w:tcW w:w="2410" w:type="dxa"/>
          </w:tcPr>
          <w:p w:rsidR="00527B83" w:rsidRPr="00527B83" w:rsidRDefault="00453BFD" w:rsidP="00527B83">
            <w:pPr>
              <w:rPr>
                <w:rFonts w:cs="Times New Roman"/>
                <w:sz w:val="20"/>
                <w:szCs w:val="20"/>
              </w:rPr>
            </w:pPr>
            <w:r>
              <w:rPr>
                <w:rFonts w:cs="Times New Roman"/>
                <w:sz w:val="20"/>
                <w:szCs w:val="20"/>
              </w:rPr>
              <w:t>Giảng viên</w:t>
            </w:r>
            <w:r w:rsidR="00527B83" w:rsidRPr="00527B83">
              <w:rPr>
                <w:rFonts w:cs="Times New Roman"/>
                <w:sz w:val="20"/>
                <w:szCs w:val="20"/>
              </w:rPr>
              <w:t xml:space="preserve"> tham gia vào các hoạt động phát triển nghề nghiệp được yêu cầu nhưng hạn chế việc lồng ghép vào các hoạt động giảng dạy. </w:t>
            </w:r>
            <w:r>
              <w:rPr>
                <w:rFonts w:cs="Times New Roman"/>
                <w:sz w:val="20"/>
                <w:szCs w:val="20"/>
              </w:rPr>
              <w:t>Giảng viên</w:t>
            </w:r>
            <w:r w:rsidR="00527B83" w:rsidRPr="00527B83">
              <w:rPr>
                <w:rFonts w:cs="Times New Roman"/>
                <w:sz w:val="20"/>
                <w:szCs w:val="20"/>
              </w:rPr>
              <w:t xml:space="preserve"> thừa nhận với một số phản hồi miễn cưỡng từ giám sát và đồng nghiệp.</w:t>
            </w:r>
          </w:p>
          <w:p w:rsidR="005C45C3" w:rsidRPr="004D49D6" w:rsidRDefault="005C45C3" w:rsidP="00BF7C85">
            <w:pPr>
              <w:rPr>
                <w:rFonts w:cs="Times New Roman"/>
                <w:sz w:val="20"/>
                <w:szCs w:val="20"/>
              </w:rPr>
            </w:pPr>
          </w:p>
        </w:tc>
        <w:tc>
          <w:tcPr>
            <w:tcW w:w="2268" w:type="dxa"/>
          </w:tcPr>
          <w:p w:rsidR="00A97245" w:rsidRPr="00A97245" w:rsidRDefault="00A97245" w:rsidP="00A97245">
            <w:pPr>
              <w:rPr>
                <w:sz w:val="20"/>
                <w:szCs w:val="20"/>
              </w:rPr>
            </w:pPr>
            <w:r w:rsidRPr="00A97245">
              <w:rPr>
                <w:sz w:val="20"/>
                <w:szCs w:val="20"/>
              </w:rPr>
              <w:t>Giảng viên tham gia phát triển nghề nghiệp và tích hợp vào thực tiễn giảng dạy khi thích hợp. Giảng viên ghi nhận ý kiến đóng góp của giám thị và đồng nghiệp.</w:t>
            </w:r>
          </w:p>
          <w:p w:rsidR="005C45C3" w:rsidRPr="004D49D6" w:rsidRDefault="005C45C3" w:rsidP="00BF7C85">
            <w:pPr>
              <w:rPr>
                <w:sz w:val="20"/>
                <w:szCs w:val="20"/>
              </w:rPr>
            </w:pPr>
          </w:p>
        </w:tc>
        <w:tc>
          <w:tcPr>
            <w:tcW w:w="2409" w:type="dxa"/>
          </w:tcPr>
          <w:p w:rsidR="00467A84" w:rsidRPr="004E7367" w:rsidRDefault="00453BFD" w:rsidP="00467A84">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467A84" w:rsidRPr="004E7367">
              <w:rPr>
                <w:rFonts w:cs="Times New Roman"/>
                <w:color w:val="323E4F" w:themeColor="text2" w:themeShade="BF"/>
                <w:sz w:val="20"/>
                <w:szCs w:val="20"/>
              </w:rPr>
              <w:t xml:space="preserve"> tham gia vào các cơ hội học tập chuyên môn để nâng cao năng lực liên quan đến việc giảng dạy hoặc các chủ đề khác.</w:t>
            </w:r>
          </w:p>
          <w:p w:rsidR="005C45C3" w:rsidRPr="004E7367" w:rsidRDefault="005C45C3" w:rsidP="00BF7C85">
            <w:pPr>
              <w:rPr>
                <w:rFonts w:cs="Times New Roman"/>
                <w:color w:val="323E4F" w:themeColor="text2" w:themeShade="BF"/>
                <w:sz w:val="20"/>
                <w:szCs w:val="20"/>
              </w:rPr>
            </w:pPr>
          </w:p>
        </w:tc>
        <w:tc>
          <w:tcPr>
            <w:tcW w:w="2552" w:type="dxa"/>
          </w:tcPr>
          <w:p w:rsidR="00BB2057" w:rsidRPr="00BB2057" w:rsidRDefault="00453BFD" w:rsidP="00BB2057">
            <w:pPr>
              <w:rPr>
                <w:rFonts w:cs="Times New Roman"/>
                <w:sz w:val="20"/>
                <w:szCs w:val="20"/>
              </w:rPr>
            </w:pPr>
            <w:r>
              <w:rPr>
                <w:rFonts w:cs="Times New Roman"/>
                <w:sz w:val="20"/>
                <w:szCs w:val="20"/>
              </w:rPr>
              <w:t>Giảng viên</w:t>
            </w:r>
            <w:r w:rsidR="00BB2057" w:rsidRPr="00BB2057">
              <w:rPr>
                <w:rFonts w:cs="Times New Roman"/>
                <w:sz w:val="20"/>
                <w:szCs w:val="20"/>
              </w:rPr>
              <w:t xml:space="preserve"> tích cực theo đuổi các cơ hội phát triển nghề nghiệp và thực hiện các chiến lược mới. </w:t>
            </w:r>
            <w:r>
              <w:rPr>
                <w:rFonts w:cs="Times New Roman"/>
                <w:sz w:val="20"/>
                <w:szCs w:val="20"/>
              </w:rPr>
              <w:t>Giảng viên</w:t>
            </w:r>
            <w:r w:rsidR="00BB2057" w:rsidRPr="00BB2057">
              <w:rPr>
                <w:rFonts w:cs="Times New Roman"/>
                <w:sz w:val="20"/>
                <w:szCs w:val="20"/>
              </w:rPr>
              <w:t xml:space="preserve"> tìm kiếm phản hồi từ người giám sát và đồng nghiệp để cải thiện việc giảng dạy.</w:t>
            </w:r>
          </w:p>
          <w:p w:rsidR="005C45C3" w:rsidRPr="004D49D6" w:rsidRDefault="005C45C3" w:rsidP="00BF7C85">
            <w:pPr>
              <w:rPr>
                <w:rFonts w:cs="Times New Roman"/>
                <w:sz w:val="20"/>
                <w:szCs w:val="20"/>
              </w:rPr>
            </w:pPr>
          </w:p>
        </w:tc>
      </w:tr>
      <w:tr w:rsidR="005C45C3" w:rsidRPr="004D49D6" w:rsidTr="00BF7C85">
        <w:tc>
          <w:tcPr>
            <w:tcW w:w="2127" w:type="dxa"/>
          </w:tcPr>
          <w:p w:rsidR="005C45C3" w:rsidRPr="005C45C3" w:rsidRDefault="005C45C3" w:rsidP="005C45C3">
            <w:pPr>
              <w:shd w:val="clear" w:color="auto" w:fill="FFFFFF"/>
              <w:spacing w:line="420" w:lineRule="atLeast"/>
              <w:rPr>
                <w:rFonts w:cs="Times New Roman"/>
                <w:color w:val="000000"/>
                <w:sz w:val="20"/>
                <w:szCs w:val="20"/>
              </w:rPr>
            </w:pPr>
            <w:r w:rsidRPr="005C45C3">
              <w:rPr>
                <w:rFonts w:cs="Times New Roman"/>
                <w:color w:val="000000"/>
                <w:sz w:val="20"/>
                <w:szCs w:val="20"/>
              </w:rPr>
              <w:t>4F:</w:t>
            </w:r>
          </w:p>
          <w:p w:rsidR="005C45C3" w:rsidRPr="004D49D6" w:rsidRDefault="005C45C3" w:rsidP="005C45C3">
            <w:pPr>
              <w:shd w:val="clear" w:color="auto" w:fill="FFFFFF"/>
              <w:rPr>
                <w:rStyle w:val="jlqj4b"/>
                <w:rFonts w:cs="Times New Roman"/>
                <w:color w:val="000000"/>
                <w:sz w:val="20"/>
                <w:szCs w:val="20"/>
                <w:lang w:val="vi-VN"/>
              </w:rPr>
            </w:pPr>
            <w:r w:rsidRPr="005C45C3">
              <w:rPr>
                <w:rFonts w:cs="Times New Roman"/>
                <w:color w:val="000000"/>
                <w:sz w:val="20"/>
                <w:szCs w:val="20"/>
              </w:rPr>
              <w:t>Thể hiện sự chuyên nghiệp</w:t>
            </w:r>
          </w:p>
        </w:tc>
        <w:tc>
          <w:tcPr>
            <w:tcW w:w="2835" w:type="dxa"/>
          </w:tcPr>
          <w:p w:rsidR="005C45C3" w:rsidRPr="005C45C3" w:rsidRDefault="005C45C3" w:rsidP="005C45C3">
            <w:pPr>
              <w:rPr>
                <w:rFonts w:cs="Times New Roman"/>
                <w:sz w:val="20"/>
                <w:szCs w:val="20"/>
              </w:rPr>
            </w:pPr>
            <w:r w:rsidRPr="005C45C3">
              <w:rPr>
                <w:rFonts w:cs="Times New Roman"/>
                <w:sz w:val="20"/>
                <w:szCs w:val="20"/>
              </w:rPr>
              <w:t xml:space="preserve">Người </w:t>
            </w:r>
            <w:r w:rsidR="00453BFD">
              <w:rPr>
                <w:rFonts w:cs="Times New Roman"/>
                <w:sz w:val="20"/>
                <w:szCs w:val="20"/>
              </w:rPr>
              <w:t>giảng viên</w:t>
            </w:r>
            <w:r w:rsidRPr="005C45C3">
              <w:rPr>
                <w:rFonts w:cs="Times New Roman"/>
                <w:sz w:val="20"/>
                <w:szCs w:val="20"/>
              </w:rPr>
              <w:t xml:space="preserve"> ít có ý thức về đạo đức và tính chuyên nghiệp và có những hành vi mang tính chất vụ lợi hoặc có hại cho </w:t>
            </w:r>
            <w:r w:rsidR="00453BFD">
              <w:rPr>
                <w:rFonts w:cs="Times New Roman"/>
                <w:sz w:val="20"/>
                <w:szCs w:val="20"/>
              </w:rPr>
              <w:t>sinh viên</w:t>
            </w:r>
            <w:r w:rsidRPr="005C45C3">
              <w:rPr>
                <w:rFonts w:cs="Times New Roman"/>
                <w:sz w:val="20"/>
                <w:szCs w:val="20"/>
              </w:rPr>
              <w:t xml:space="preserve">. </w:t>
            </w:r>
            <w:r w:rsidR="00453BFD">
              <w:rPr>
                <w:rFonts w:cs="Times New Roman"/>
                <w:sz w:val="20"/>
                <w:szCs w:val="20"/>
              </w:rPr>
              <w:t>Giảng viên</w:t>
            </w:r>
            <w:r w:rsidRPr="005C45C3">
              <w:rPr>
                <w:rFonts w:cs="Times New Roman"/>
                <w:sz w:val="20"/>
                <w:szCs w:val="20"/>
              </w:rPr>
              <w:t xml:space="preserve"> không tuân thủ</w:t>
            </w:r>
          </w:p>
          <w:p w:rsidR="005C45C3" w:rsidRPr="004D49D6" w:rsidRDefault="005C45C3" w:rsidP="005C45C3">
            <w:pPr>
              <w:rPr>
                <w:rFonts w:cs="Times New Roman"/>
                <w:sz w:val="20"/>
                <w:szCs w:val="20"/>
              </w:rPr>
            </w:pPr>
            <w:r w:rsidRPr="005C45C3">
              <w:rPr>
                <w:rFonts w:cs="Times New Roman"/>
                <w:sz w:val="20"/>
                <w:szCs w:val="20"/>
              </w:rPr>
              <w:t>BCPS và các quy định của trường.</w:t>
            </w:r>
          </w:p>
        </w:tc>
        <w:tc>
          <w:tcPr>
            <w:tcW w:w="2410" w:type="dxa"/>
          </w:tcPr>
          <w:p w:rsidR="00527B83" w:rsidRPr="00527B83" w:rsidRDefault="00453BFD" w:rsidP="00527B83">
            <w:pPr>
              <w:rPr>
                <w:rFonts w:cs="Times New Roman"/>
                <w:sz w:val="20"/>
                <w:szCs w:val="20"/>
              </w:rPr>
            </w:pPr>
            <w:r>
              <w:rPr>
                <w:rFonts w:cs="Times New Roman"/>
                <w:sz w:val="20"/>
                <w:szCs w:val="20"/>
              </w:rPr>
              <w:t>Giảng viên</w:t>
            </w:r>
            <w:r w:rsidR="00527B83" w:rsidRPr="00527B83">
              <w:rPr>
                <w:rFonts w:cs="Times New Roman"/>
                <w:sz w:val="20"/>
                <w:szCs w:val="20"/>
              </w:rPr>
              <w:t xml:space="preserve"> có ý thức về đạo đức và chuyên nghiệp, nhưng họ ít thể hiện sự chủ động trong việc tiếp thu kiến ​​thức để nâng cao khả năng phục vụ </w:t>
            </w:r>
            <w:r>
              <w:rPr>
                <w:rFonts w:cs="Times New Roman"/>
                <w:sz w:val="20"/>
                <w:szCs w:val="20"/>
              </w:rPr>
              <w:t>sinh viên</w:t>
            </w:r>
            <w:r w:rsidR="00527B83" w:rsidRPr="00527B83">
              <w:rPr>
                <w:rFonts w:cs="Times New Roman"/>
                <w:sz w:val="20"/>
                <w:szCs w:val="20"/>
              </w:rPr>
              <w:t xml:space="preserve">. </w:t>
            </w:r>
            <w:r>
              <w:rPr>
                <w:rFonts w:cs="Times New Roman"/>
                <w:sz w:val="20"/>
                <w:szCs w:val="20"/>
              </w:rPr>
              <w:t>Giảng viên</w:t>
            </w:r>
            <w:r w:rsidR="00527B83" w:rsidRPr="00527B83">
              <w:rPr>
                <w:rFonts w:cs="Times New Roman"/>
                <w:sz w:val="20"/>
                <w:szCs w:val="20"/>
              </w:rPr>
              <w:t xml:space="preserve"> tuân thủ</w:t>
            </w:r>
          </w:p>
          <w:p w:rsidR="005C45C3" w:rsidRPr="004D49D6" w:rsidRDefault="00527B83" w:rsidP="00527B83">
            <w:pPr>
              <w:rPr>
                <w:rFonts w:cs="Times New Roman"/>
                <w:sz w:val="20"/>
                <w:szCs w:val="20"/>
              </w:rPr>
            </w:pPr>
            <w:r w:rsidRPr="00527B83">
              <w:rPr>
                <w:rFonts w:cs="Times New Roman"/>
                <w:sz w:val="20"/>
                <w:szCs w:val="20"/>
              </w:rPr>
              <w:t>với CCPS và các quy định của trường.</w:t>
            </w:r>
          </w:p>
        </w:tc>
        <w:tc>
          <w:tcPr>
            <w:tcW w:w="2268" w:type="dxa"/>
          </w:tcPr>
          <w:p w:rsidR="005C45C3" w:rsidRPr="004D49D6" w:rsidRDefault="00A97245" w:rsidP="00A97245">
            <w:pPr>
              <w:rPr>
                <w:sz w:val="20"/>
                <w:szCs w:val="20"/>
              </w:rPr>
            </w:pPr>
            <w:r w:rsidRPr="00A97245">
              <w:rPr>
                <w:sz w:val="20"/>
                <w:szCs w:val="20"/>
              </w:rPr>
              <w:t>Giảng viên thể hiện một mức độ cao về đạo đức và tính chuyên nghiệp trong giao tiếp với cả sinh viên và đồng nghiệp và tuân thủ đầy đủ BCPS và các quy định của trường.</w:t>
            </w:r>
          </w:p>
        </w:tc>
        <w:tc>
          <w:tcPr>
            <w:tcW w:w="2409" w:type="dxa"/>
          </w:tcPr>
          <w:p w:rsidR="005C45C3" w:rsidRPr="004E7367" w:rsidRDefault="00453BFD" w:rsidP="00BF7C85">
            <w:pPr>
              <w:rPr>
                <w:rFonts w:cs="Times New Roman"/>
                <w:color w:val="323E4F" w:themeColor="text2" w:themeShade="BF"/>
                <w:sz w:val="20"/>
                <w:szCs w:val="20"/>
              </w:rPr>
            </w:pPr>
            <w:r w:rsidRPr="004E7367">
              <w:rPr>
                <w:rFonts w:cs="Times New Roman"/>
                <w:color w:val="323E4F" w:themeColor="text2" w:themeShade="BF"/>
                <w:sz w:val="20"/>
                <w:szCs w:val="20"/>
              </w:rPr>
              <w:t>Giảng viên</w:t>
            </w:r>
            <w:r w:rsidR="00467A84" w:rsidRPr="004E7367">
              <w:rPr>
                <w:rFonts w:cs="Times New Roman"/>
                <w:color w:val="323E4F" w:themeColor="text2" w:themeShade="BF"/>
                <w:sz w:val="20"/>
                <w:szCs w:val="20"/>
              </w:rPr>
              <w:t xml:space="preserve"> tiếp tục thể hiện sự chuyên nghiệp khi làm việc trên môi trường trực tuyến.</w:t>
            </w:r>
          </w:p>
        </w:tc>
        <w:tc>
          <w:tcPr>
            <w:tcW w:w="2552" w:type="dxa"/>
          </w:tcPr>
          <w:p w:rsidR="005C45C3" w:rsidRPr="004D49D6" w:rsidRDefault="00453BFD" w:rsidP="00BF7C85">
            <w:pPr>
              <w:rPr>
                <w:rFonts w:cs="Times New Roman"/>
                <w:sz w:val="20"/>
                <w:szCs w:val="20"/>
              </w:rPr>
            </w:pPr>
            <w:r>
              <w:rPr>
                <w:rFonts w:cs="Times New Roman"/>
                <w:sz w:val="20"/>
                <w:szCs w:val="20"/>
              </w:rPr>
              <w:t>Giảng viên</w:t>
            </w:r>
            <w:r w:rsidR="00BB2057" w:rsidRPr="00BB2057">
              <w:rPr>
                <w:rFonts w:cs="Times New Roman"/>
                <w:sz w:val="20"/>
                <w:szCs w:val="20"/>
              </w:rPr>
              <w:t xml:space="preserve"> sử dụng ảnh hưởng của họ để hỗ trợ mức độ chuyên nghiệp và đạo đức cao trong giao tiếp với cả </w:t>
            </w:r>
            <w:r>
              <w:rPr>
                <w:rFonts w:cs="Times New Roman"/>
                <w:sz w:val="20"/>
                <w:szCs w:val="20"/>
              </w:rPr>
              <w:t>sinh viên</w:t>
            </w:r>
            <w:r w:rsidR="00BB2057" w:rsidRPr="00BB2057">
              <w:rPr>
                <w:rFonts w:cs="Times New Roman"/>
                <w:sz w:val="20"/>
                <w:szCs w:val="20"/>
              </w:rPr>
              <w:t xml:space="preserve"> và đồng nghiệp </w:t>
            </w:r>
            <w:r>
              <w:rPr>
                <w:rFonts w:cs="Times New Roman"/>
                <w:sz w:val="20"/>
                <w:szCs w:val="20"/>
              </w:rPr>
              <w:t>Giảng viên</w:t>
            </w:r>
            <w:r w:rsidR="00BB2057" w:rsidRPr="00BB2057">
              <w:rPr>
                <w:rFonts w:cs="Times New Roman"/>
                <w:sz w:val="20"/>
                <w:szCs w:val="20"/>
              </w:rPr>
              <w:t xml:space="preserve"> thể hiện các tiêu chuẩn cao nhất về hành vi đạo đức và có vai trò lãnh đạo trong việc thấy rằng các đồng nghiệp tuân thủ BCPS và các quy định của trường.</w:t>
            </w:r>
            <w:r>
              <w:rPr>
                <w:rFonts w:cs="Times New Roman"/>
                <w:sz w:val="20"/>
                <w:szCs w:val="20"/>
              </w:rPr>
              <w:t>Giảng viên</w:t>
            </w:r>
            <w:r w:rsidR="00BB2057" w:rsidRPr="00BB2057">
              <w:rPr>
                <w:rFonts w:cs="Times New Roman"/>
                <w:sz w:val="20"/>
                <w:szCs w:val="20"/>
              </w:rPr>
              <w:t xml:space="preserve"> chủ động trong việc đảm bảo rằng tất cả </w:t>
            </w:r>
            <w:r>
              <w:rPr>
                <w:rFonts w:cs="Times New Roman"/>
                <w:sz w:val="20"/>
                <w:szCs w:val="20"/>
              </w:rPr>
              <w:t>sinh viên</w:t>
            </w:r>
            <w:r w:rsidR="00BB2057" w:rsidRPr="00BB2057">
              <w:rPr>
                <w:rFonts w:cs="Times New Roman"/>
                <w:sz w:val="20"/>
                <w:szCs w:val="20"/>
              </w:rPr>
              <w:t xml:space="preserve"> đều có cơ hội công bằng để</w:t>
            </w:r>
          </w:p>
        </w:tc>
      </w:tr>
    </w:tbl>
    <w:p w:rsidR="005C45C3" w:rsidRDefault="005C45C3" w:rsidP="005C45C3">
      <w:pPr>
        <w:jc w:val="center"/>
        <w:rPr>
          <w:rFonts w:cs="Times New Roman"/>
          <w:b/>
          <w:sz w:val="20"/>
          <w:szCs w:val="20"/>
        </w:rPr>
      </w:pPr>
    </w:p>
    <w:p w:rsidR="005C45C3" w:rsidRPr="00C608D1" w:rsidRDefault="005C45C3" w:rsidP="005C45C3">
      <w:pPr>
        <w:jc w:val="center"/>
        <w:rPr>
          <w:rFonts w:cs="Times New Roman"/>
          <w:b/>
          <w:sz w:val="20"/>
          <w:szCs w:val="20"/>
        </w:rPr>
      </w:pPr>
    </w:p>
    <w:sectPr w:rsidR="005C45C3" w:rsidRPr="00C608D1" w:rsidSect="00374505">
      <w:pgSz w:w="16840" w:h="11907" w:orient="landscape"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4D"/>
    <w:rsid w:val="000346AB"/>
    <w:rsid w:val="00050B1F"/>
    <w:rsid w:val="000C0B0F"/>
    <w:rsid w:val="001320A6"/>
    <w:rsid w:val="00193D31"/>
    <w:rsid w:val="002168D2"/>
    <w:rsid w:val="0022466F"/>
    <w:rsid w:val="002427B0"/>
    <w:rsid w:val="00265D67"/>
    <w:rsid w:val="00296040"/>
    <w:rsid w:val="002C77B2"/>
    <w:rsid w:val="00362403"/>
    <w:rsid w:val="00374505"/>
    <w:rsid w:val="0037495E"/>
    <w:rsid w:val="003A38DE"/>
    <w:rsid w:val="003C38D6"/>
    <w:rsid w:val="003D4452"/>
    <w:rsid w:val="003D631A"/>
    <w:rsid w:val="00453BFD"/>
    <w:rsid w:val="00460C56"/>
    <w:rsid w:val="00467A84"/>
    <w:rsid w:val="004D49D6"/>
    <w:rsid w:val="004E7367"/>
    <w:rsid w:val="00527B83"/>
    <w:rsid w:val="005B710F"/>
    <w:rsid w:val="005C45C3"/>
    <w:rsid w:val="005F3336"/>
    <w:rsid w:val="006444E7"/>
    <w:rsid w:val="006850E9"/>
    <w:rsid w:val="006C0FB4"/>
    <w:rsid w:val="007C59C7"/>
    <w:rsid w:val="00891657"/>
    <w:rsid w:val="00A97245"/>
    <w:rsid w:val="00B105AC"/>
    <w:rsid w:val="00B90A74"/>
    <w:rsid w:val="00BB2057"/>
    <w:rsid w:val="00BF7C85"/>
    <w:rsid w:val="00C22EE2"/>
    <w:rsid w:val="00C40F70"/>
    <w:rsid w:val="00C608D1"/>
    <w:rsid w:val="00C75843"/>
    <w:rsid w:val="00CA095A"/>
    <w:rsid w:val="00CF486E"/>
    <w:rsid w:val="00D2764D"/>
    <w:rsid w:val="00E2332A"/>
    <w:rsid w:val="00EA3F55"/>
    <w:rsid w:val="00EC134C"/>
    <w:rsid w:val="00FA5385"/>
    <w:rsid w:val="00FC0DE5"/>
    <w:rsid w:val="00FC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9348"/>
  <w15:chartTrackingRefBased/>
  <w15:docId w15:val="{BD84581D-AE42-4B55-83D1-EAC1A5B5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C59C7"/>
  </w:style>
  <w:style w:type="character" w:customStyle="1" w:styleId="material-icons-extended">
    <w:name w:val="material-icons-extended"/>
    <w:basedOn w:val="DefaultParagraphFont"/>
    <w:rsid w:val="007C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1114">
      <w:bodyDiv w:val="1"/>
      <w:marLeft w:val="0"/>
      <w:marRight w:val="0"/>
      <w:marTop w:val="0"/>
      <w:marBottom w:val="0"/>
      <w:divBdr>
        <w:top w:val="none" w:sz="0" w:space="0" w:color="auto"/>
        <w:left w:val="none" w:sz="0" w:space="0" w:color="auto"/>
        <w:bottom w:val="none" w:sz="0" w:space="0" w:color="auto"/>
        <w:right w:val="none" w:sz="0" w:space="0" w:color="auto"/>
      </w:divBdr>
      <w:divsChild>
        <w:div w:id="1845172110">
          <w:marLeft w:val="0"/>
          <w:marRight w:val="0"/>
          <w:marTop w:val="0"/>
          <w:marBottom w:val="0"/>
          <w:divBdr>
            <w:top w:val="none" w:sz="0" w:space="0" w:color="auto"/>
            <w:left w:val="none" w:sz="0" w:space="0" w:color="auto"/>
            <w:bottom w:val="none" w:sz="0" w:space="0" w:color="auto"/>
            <w:right w:val="none" w:sz="0" w:space="0" w:color="auto"/>
          </w:divBdr>
          <w:divsChild>
            <w:div w:id="1605843434">
              <w:marLeft w:val="0"/>
              <w:marRight w:val="0"/>
              <w:marTop w:val="0"/>
              <w:marBottom w:val="0"/>
              <w:divBdr>
                <w:top w:val="none" w:sz="0" w:space="0" w:color="auto"/>
                <w:left w:val="none" w:sz="0" w:space="0" w:color="auto"/>
                <w:bottom w:val="none" w:sz="0" w:space="0" w:color="auto"/>
                <w:right w:val="none" w:sz="0" w:space="0" w:color="auto"/>
              </w:divBdr>
              <w:divsChild>
                <w:div w:id="1338458803">
                  <w:marLeft w:val="0"/>
                  <w:marRight w:val="0"/>
                  <w:marTop w:val="0"/>
                  <w:marBottom w:val="0"/>
                  <w:divBdr>
                    <w:top w:val="none" w:sz="0" w:space="0" w:color="auto"/>
                    <w:left w:val="none" w:sz="0" w:space="0" w:color="auto"/>
                    <w:bottom w:val="none" w:sz="0" w:space="0" w:color="auto"/>
                    <w:right w:val="none" w:sz="0" w:space="0" w:color="auto"/>
                  </w:divBdr>
                  <w:divsChild>
                    <w:div w:id="1433625956">
                      <w:marLeft w:val="0"/>
                      <w:marRight w:val="0"/>
                      <w:marTop w:val="0"/>
                      <w:marBottom w:val="0"/>
                      <w:divBdr>
                        <w:top w:val="none" w:sz="0" w:space="0" w:color="auto"/>
                        <w:left w:val="none" w:sz="0" w:space="0" w:color="auto"/>
                        <w:bottom w:val="none" w:sz="0" w:space="0" w:color="auto"/>
                        <w:right w:val="none" w:sz="0" w:space="0" w:color="auto"/>
                      </w:divBdr>
                      <w:divsChild>
                        <w:div w:id="2040423226">
                          <w:marLeft w:val="0"/>
                          <w:marRight w:val="0"/>
                          <w:marTop w:val="0"/>
                          <w:marBottom w:val="0"/>
                          <w:divBdr>
                            <w:top w:val="none" w:sz="0" w:space="0" w:color="auto"/>
                            <w:left w:val="none" w:sz="0" w:space="0" w:color="auto"/>
                            <w:bottom w:val="none" w:sz="0" w:space="0" w:color="auto"/>
                            <w:right w:val="none" w:sz="0" w:space="0" w:color="auto"/>
                          </w:divBdr>
                          <w:divsChild>
                            <w:div w:id="1389458620">
                              <w:marLeft w:val="0"/>
                              <w:marRight w:val="0"/>
                              <w:marTop w:val="0"/>
                              <w:marBottom w:val="0"/>
                              <w:divBdr>
                                <w:top w:val="none" w:sz="0" w:space="0" w:color="auto"/>
                                <w:left w:val="none" w:sz="0" w:space="0" w:color="auto"/>
                                <w:bottom w:val="none" w:sz="0" w:space="0" w:color="auto"/>
                                <w:right w:val="none" w:sz="0" w:space="0" w:color="auto"/>
                              </w:divBdr>
                              <w:divsChild>
                                <w:div w:id="1651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1507">
                      <w:marLeft w:val="0"/>
                      <w:marRight w:val="0"/>
                      <w:marTop w:val="0"/>
                      <w:marBottom w:val="0"/>
                      <w:divBdr>
                        <w:top w:val="none" w:sz="0" w:space="0" w:color="auto"/>
                        <w:left w:val="none" w:sz="0" w:space="0" w:color="auto"/>
                        <w:bottom w:val="none" w:sz="0" w:space="0" w:color="auto"/>
                        <w:right w:val="none" w:sz="0" w:space="0" w:color="auto"/>
                      </w:divBdr>
                      <w:divsChild>
                        <w:div w:id="202406359">
                          <w:marLeft w:val="0"/>
                          <w:marRight w:val="0"/>
                          <w:marTop w:val="0"/>
                          <w:marBottom w:val="0"/>
                          <w:divBdr>
                            <w:top w:val="none" w:sz="0" w:space="0" w:color="auto"/>
                            <w:left w:val="none" w:sz="0" w:space="0" w:color="auto"/>
                            <w:bottom w:val="none" w:sz="0" w:space="0" w:color="auto"/>
                            <w:right w:val="none" w:sz="0" w:space="0" w:color="auto"/>
                          </w:divBdr>
                          <w:divsChild>
                            <w:div w:id="1180654408">
                              <w:marLeft w:val="0"/>
                              <w:marRight w:val="0"/>
                              <w:marTop w:val="0"/>
                              <w:marBottom w:val="0"/>
                              <w:divBdr>
                                <w:top w:val="none" w:sz="0" w:space="0" w:color="auto"/>
                                <w:left w:val="none" w:sz="0" w:space="0" w:color="auto"/>
                                <w:bottom w:val="none" w:sz="0" w:space="0" w:color="auto"/>
                                <w:right w:val="none" w:sz="0" w:space="0" w:color="auto"/>
                              </w:divBdr>
                            </w:div>
                            <w:div w:id="1916546895">
                              <w:marLeft w:val="0"/>
                              <w:marRight w:val="0"/>
                              <w:marTop w:val="0"/>
                              <w:marBottom w:val="0"/>
                              <w:divBdr>
                                <w:top w:val="none" w:sz="0" w:space="0" w:color="auto"/>
                                <w:left w:val="none" w:sz="0" w:space="0" w:color="auto"/>
                                <w:bottom w:val="none" w:sz="0" w:space="0" w:color="auto"/>
                                <w:right w:val="none" w:sz="0" w:space="0" w:color="auto"/>
                              </w:divBdr>
                              <w:divsChild>
                                <w:div w:id="1052311994">
                                  <w:marLeft w:val="0"/>
                                  <w:marRight w:val="0"/>
                                  <w:marTop w:val="0"/>
                                  <w:marBottom w:val="0"/>
                                  <w:divBdr>
                                    <w:top w:val="none" w:sz="0" w:space="0" w:color="auto"/>
                                    <w:left w:val="none" w:sz="0" w:space="0" w:color="auto"/>
                                    <w:bottom w:val="none" w:sz="0" w:space="0" w:color="auto"/>
                                    <w:right w:val="none" w:sz="0" w:space="0" w:color="auto"/>
                                  </w:divBdr>
                                  <w:divsChild>
                                    <w:div w:id="1894999205">
                                      <w:marLeft w:val="0"/>
                                      <w:marRight w:val="0"/>
                                      <w:marTop w:val="0"/>
                                      <w:marBottom w:val="0"/>
                                      <w:divBdr>
                                        <w:top w:val="none" w:sz="0" w:space="0" w:color="auto"/>
                                        <w:left w:val="none" w:sz="0" w:space="0" w:color="auto"/>
                                        <w:bottom w:val="none" w:sz="0" w:space="0" w:color="auto"/>
                                        <w:right w:val="none" w:sz="0" w:space="0" w:color="auto"/>
                                      </w:divBdr>
                                    </w:div>
                                  </w:divsChild>
                                </w:div>
                                <w:div w:id="1422677678">
                                  <w:marLeft w:val="0"/>
                                  <w:marRight w:val="0"/>
                                  <w:marTop w:val="0"/>
                                  <w:marBottom w:val="0"/>
                                  <w:divBdr>
                                    <w:top w:val="none" w:sz="0" w:space="0" w:color="auto"/>
                                    <w:left w:val="none" w:sz="0" w:space="0" w:color="auto"/>
                                    <w:bottom w:val="none" w:sz="0" w:space="0" w:color="auto"/>
                                    <w:right w:val="none" w:sz="0" w:space="0" w:color="auto"/>
                                  </w:divBdr>
                                  <w:divsChild>
                                    <w:div w:id="1032224242">
                                      <w:marLeft w:val="0"/>
                                      <w:marRight w:val="0"/>
                                      <w:marTop w:val="0"/>
                                      <w:marBottom w:val="0"/>
                                      <w:divBdr>
                                        <w:top w:val="none" w:sz="0" w:space="0" w:color="auto"/>
                                        <w:left w:val="none" w:sz="0" w:space="0" w:color="auto"/>
                                        <w:bottom w:val="none" w:sz="0" w:space="0" w:color="auto"/>
                                        <w:right w:val="none" w:sz="0" w:space="0" w:color="auto"/>
                                      </w:divBdr>
                                      <w:divsChild>
                                        <w:div w:id="1643582417">
                                          <w:marLeft w:val="0"/>
                                          <w:marRight w:val="0"/>
                                          <w:marTop w:val="0"/>
                                          <w:marBottom w:val="0"/>
                                          <w:divBdr>
                                            <w:top w:val="none" w:sz="0" w:space="0" w:color="auto"/>
                                            <w:left w:val="none" w:sz="0" w:space="0" w:color="auto"/>
                                            <w:bottom w:val="none" w:sz="0" w:space="0" w:color="auto"/>
                                            <w:right w:val="none" w:sz="0" w:space="0" w:color="auto"/>
                                          </w:divBdr>
                                          <w:divsChild>
                                            <w:div w:id="12288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7783">
                                  <w:marLeft w:val="0"/>
                                  <w:marRight w:val="0"/>
                                  <w:marTop w:val="0"/>
                                  <w:marBottom w:val="0"/>
                                  <w:divBdr>
                                    <w:top w:val="none" w:sz="0" w:space="0" w:color="auto"/>
                                    <w:left w:val="none" w:sz="0" w:space="0" w:color="auto"/>
                                    <w:bottom w:val="none" w:sz="0" w:space="0" w:color="auto"/>
                                    <w:right w:val="none" w:sz="0" w:space="0" w:color="auto"/>
                                  </w:divBdr>
                                  <w:divsChild>
                                    <w:div w:id="43649004">
                                      <w:marLeft w:val="0"/>
                                      <w:marRight w:val="0"/>
                                      <w:marTop w:val="0"/>
                                      <w:marBottom w:val="0"/>
                                      <w:divBdr>
                                        <w:top w:val="none" w:sz="0" w:space="0" w:color="auto"/>
                                        <w:left w:val="none" w:sz="0" w:space="0" w:color="auto"/>
                                        <w:bottom w:val="none" w:sz="0" w:space="0" w:color="auto"/>
                                        <w:right w:val="none" w:sz="0" w:space="0" w:color="auto"/>
                                      </w:divBdr>
                                      <w:divsChild>
                                        <w:div w:id="93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705666">
      <w:bodyDiv w:val="1"/>
      <w:marLeft w:val="0"/>
      <w:marRight w:val="0"/>
      <w:marTop w:val="0"/>
      <w:marBottom w:val="0"/>
      <w:divBdr>
        <w:top w:val="none" w:sz="0" w:space="0" w:color="auto"/>
        <w:left w:val="none" w:sz="0" w:space="0" w:color="auto"/>
        <w:bottom w:val="none" w:sz="0" w:space="0" w:color="auto"/>
        <w:right w:val="none" w:sz="0" w:space="0" w:color="auto"/>
      </w:divBdr>
      <w:divsChild>
        <w:div w:id="387726020">
          <w:marLeft w:val="0"/>
          <w:marRight w:val="0"/>
          <w:marTop w:val="0"/>
          <w:marBottom w:val="0"/>
          <w:divBdr>
            <w:top w:val="none" w:sz="0" w:space="0" w:color="auto"/>
            <w:left w:val="none" w:sz="0" w:space="0" w:color="auto"/>
            <w:bottom w:val="none" w:sz="0" w:space="0" w:color="auto"/>
            <w:right w:val="none" w:sz="0" w:space="0" w:color="auto"/>
          </w:divBdr>
          <w:divsChild>
            <w:div w:id="336271282">
              <w:marLeft w:val="0"/>
              <w:marRight w:val="0"/>
              <w:marTop w:val="0"/>
              <w:marBottom w:val="0"/>
              <w:divBdr>
                <w:top w:val="none" w:sz="0" w:space="0" w:color="auto"/>
                <w:left w:val="none" w:sz="0" w:space="0" w:color="auto"/>
                <w:bottom w:val="none" w:sz="0" w:space="0" w:color="auto"/>
                <w:right w:val="none" w:sz="0" w:space="0" w:color="auto"/>
              </w:divBdr>
              <w:divsChild>
                <w:div w:id="985007422">
                  <w:marLeft w:val="0"/>
                  <w:marRight w:val="0"/>
                  <w:marTop w:val="0"/>
                  <w:marBottom w:val="0"/>
                  <w:divBdr>
                    <w:top w:val="none" w:sz="0" w:space="0" w:color="auto"/>
                    <w:left w:val="none" w:sz="0" w:space="0" w:color="auto"/>
                    <w:bottom w:val="none" w:sz="0" w:space="0" w:color="auto"/>
                    <w:right w:val="none" w:sz="0" w:space="0" w:color="auto"/>
                  </w:divBdr>
                  <w:divsChild>
                    <w:div w:id="306708873">
                      <w:marLeft w:val="0"/>
                      <w:marRight w:val="0"/>
                      <w:marTop w:val="0"/>
                      <w:marBottom w:val="0"/>
                      <w:divBdr>
                        <w:top w:val="none" w:sz="0" w:space="0" w:color="auto"/>
                        <w:left w:val="none" w:sz="0" w:space="0" w:color="auto"/>
                        <w:bottom w:val="none" w:sz="0" w:space="0" w:color="auto"/>
                        <w:right w:val="none" w:sz="0" w:space="0" w:color="auto"/>
                      </w:divBdr>
                      <w:divsChild>
                        <w:div w:id="432095704">
                          <w:marLeft w:val="0"/>
                          <w:marRight w:val="0"/>
                          <w:marTop w:val="0"/>
                          <w:marBottom w:val="0"/>
                          <w:divBdr>
                            <w:top w:val="none" w:sz="0" w:space="0" w:color="auto"/>
                            <w:left w:val="none" w:sz="0" w:space="0" w:color="auto"/>
                            <w:bottom w:val="none" w:sz="0" w:space="0" w:color="auto"/>
                            <w:right w:val="none" w:sz="0" w:space="0" w:color="auto"/>
                          </w:divBdr>
                          <w:divsChild>
                            <w:div w:id="351151715">
                              <w:marLeft w:val="0"/>
                              <w:marRight w:val="0"/>
                              <w:marTop w:val="0"/>
                              <w:marBottom w:val="0"/>
                              <w:divBdr>
                                <w:top w:val="none" w:sz="0" w:space="0" w:color="auto"/>
                                <w:left w:val="none" w:sz="0" w:space="0" w:color="auto"/>
                                <w:bottom w:val="none" w:sz="0" w:space="0" w:color="auto"/>
                                <w:right w:val="none" w:sz="0" w:space="0" w:color="auto"/>
                              </w:divBdr>
                            </w:div>
                            <w:div w:id="1868635519">
                              <w:marLeft w:val="0"/>
                              <w:marRight w:val="0"/>
                              <w:marTop w:val="0"/>
                              <w:marBottom w:val="0"/>
                              <w:divBdr>
                                <w:top w:val="none" w:sz="0" w:space="0" w:color="auto"/>
                                <w:left w:val="none" w:sz="0" w:space="0" w:color="auto"/>
                                <w:bottom w:val="none" w:sz="0" w:space="0" w:color="auto"/>
                                <w:right w:val="none" w:sz="0" w:space="0" w:color="auto"/>
                              </w:divBdr>
                              <w:divsChild>
                                <w:div w:id="153644293">
                                  <w:marLeft w:val="0"/>
                                  <w:marRight w:val="0"/>
                                  <w:marTop w:val="0"/>
                                  <w:marBottom w:val="0"/>
                                  <w:divBdr>
                                    <w:top w:val="none" w:sz="0" w:space="0" w:color="auto"/>
                                    <w:left w:val="none" w:sz="0" w:space="0" w:color="auto"/>
                                    <w:bottom w:val="none" w:sz="0" w:space="0" w:color="auto"/>
                                    <w:right w:val="none" w:sz="0" w:space="0" w:color="auto"/>
                                  </w:divBdr>
                                  <w:divsChild>
                                    <w:div w:id="697201769">
                                      <w:marLeft w:val="0"/>
                                      <w:marRight w:val="0"/>
                                      <w:marTop w:val="0"/>
                                      <w:marBottom w:val="0"/>
                                      <w:divBdr>
                                        <w:top w:val="none" w:sz="0" w:space="0" w:color="auto"/>
                                        <w:left w:val="none" w:sz="0" w:space="0" w:color="auto"/>
                                        <w:bottom w:val="none" w:sz="0" w:space="0" w:color="auto"/>
                                        <w:right w:val="none" w:sz="0" w:space="0" w:color="auto"/>
                                      </w:divBdr>
                                      <w:divsChild>
                                        <w:div w:id="7352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450">
                                  <w:marLeft w:val="0"/>
                                  <w:marRight w:val="0"/>
                                  <w:marTop w:val="0"/>
                                  <w:marBottom w:val="0"/>
                                  <w:divBdr>
                                    <w:top w:val="none" w:sz="0" w:space="0" w:color="auto"/>
                                    <w:left w:val="none" w:sz="0" w:space="0" w:color="auto"/>
                                    <w:bottom w:val="none" w:sz="0" w:space="0" w:color="auto"/>
                                    <w:right w:val="none" w:sz="0" w:space="0" w:color="auto"/>
                                  </w:divBdr>
                                  <w:divsChild>
                                    <w:div w:id="1574777353">
                                      <w:marLeft w:val="0"/>
                                      <w:marRight w:val="0"/>
                                      <w:marTop w:val="0"/>
                                      <w:marBottom w:val="0"/>
                                      <w:divBdr>
                                        <w:top w:val="none" w:sz="0" w:space="0" w:color="auto"/>
                                        <w:left w:val="none" w:sz="0" w:space="0" w:color="auto"/>
                                        <w:bottom w:val="none" w:sz="0" w:space="0" w:color="auto"/>
                                        <w:right w:val="none" w:sz="0" w:space="0" w:color="auto"/>
                                      </w:divBdr>
                                      <w:divsChild>
                                        <w:div w:id="1626230098">
                                          <w:marLeft w:val="0"/>
                                          <w:marRight w:val="0"/>
                                          <w:marTop w:val="0"/>
                                          <w:marBottom w:val="0"/>
                                          <w:divBdr>
                                            <w:top w:val="none" w:sz="0" w:space="0" w:color="auto"/>
                                            <w:left w:val="none" w:sz="0" w:space="0" w:color="auto"/>
                                            <w:bottom w:val="none" w:sz="0" w:space="0" w:color="auto"/>
                                            <w:right w:val="none" w:sz="0" w:space="0" w:color="auto"/>
                                          </w:divBdr>
                                          <w:divsChild>
                                            <w:div w:id="1516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9221">
                                  <w:marLeft w:val="0"/>
                                  <w:marRight w:val="0"/>
                                  <w:marTop w:val="0"/>
                                  <w:marBottom w:val="0"/>
                                  <w:divBdr>
                                    <w:top w:val="none" w:sz="0" w:space="0" w:color="auto"/>
                                    <w:left w:val="none" w:sz="0" w:space="0" w:color="auto"/>
                                    <w:bottom w:val="none" w:sz="0" w:space="0" w:color="auto"/>
                                    <w:right w:val="none" w:sz="0" w:space="0" w:color="auto"/>
                                  </w:divBdr>
                                  <w:divsChild>
                                    <w:div w:id="2025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1039">
                      <w:marLeft w:val="0"/>
                      <w:marRight w:val="0"/>
                      <w:marTop w:val="0"/>
                      <w:marBottom w:val="0"/>
                      <w:divBdr>
                        <w:top w:val="none" w:sz="0" w:space="0" w:color="auto"/>
                        <w:left w:val="none" w:sz="0" w:space="0" w:color="auto"/>
                        <w:bottom w:val="none" w:sz="0" w:space="0" w:color="auto"/>
                        <w:right w:val="none" w:sz="0" w:space="0" w:color="auto"/>
                      </w:divBdr>
                      <w:divsChild>
                        <w:div w:id="1690450249">
                          <w:marLeft w:val="0"/>
                          <w:marRight w:val="0"/>
                          <w:marTop w:val="0"/>
                          <w:marBottom w:val="0"/>
                          <w:divBdr>
                            <w:top w:val="none" w:sz="0" w:space="0" w:color="auto"/>
                            <w:left w:val="none" w:sz="0" w:space="0" w:color="auto"/>
                            <w:bottom w:val="none" w:sz="0" w:space="0" w:color="auto"/>
                            <w:right w:val="none" w:sz="0" w:space="0" w:color="auto"/>
                          </w:divBdr>
                          <w:divsChild>
                            <w:div w:id="970668465">
                              <w:marLeft w:val="0"/>
                              <w:marRight w:val="0"/>
                              <w:marTop w:val="0"/>
                              <w:marBottom w:val="0"/>
                              <w:divBdr>
                                <w:top w:val="none" w:sz="0" w:space="0" w:color="auto"/>
                                <w:left w:val="none" w:sz="0" w:space="0" w:color="auto"/>
                                <w:bottom w:val="none" w:sz="0" w:space="0" w:color="auto"/>
                                <w:right w:val="none" w:sz="0" w:space="0" w:color="auto"/>
                              </w:divBdr>
                              <w:divsChild>
                                <w:div w:id="1657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1762</TotalTime>
  <Pages>6</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2021-10-16T14:43:00Z</dcterms:created>
  <dcterms:modified xsi:type="dcterms:W3CDTF">2021-11-08T09:21:00Z</dcterms:modified>
</cp:coreProperties>
</file>